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E81B40" w14:textId="77777777" w:rsidR="00BB4CBC" w:rsidRDefault="00AA7D60">
      <w:pPr>
        <w:spacing w:before="180"/>
        <w:ind w:left="2400" w:right="2240"/>
        <w:jc w:val="center"/>
      </w:pPr>
      <w:r>
        <w:t>University of Michigan-Dearborn Department of Mathematics and Statistics</w:t>
      </w:r>
    </w:p>
    <w:p w14:paraId="486A3B85" w14:textId="77777777" w:rsidR="00BB4CBC" w:rsidRDefault="00AA7D60">
      <w:pPr>
        <w:spacing w:before="280" w:after="240"/>
      </w:pPr>
      <w:r>
        <w:t xml:space="preserve"> </w:t>
      </w:r>
    </w:p>
    <w:p w14:paraId="2E7A2BEB" w14:textId="44BACFC2" w:rsidR="00BB4CBC" w:rsidRDefault="00AA7D60">
      <w:pPr>
        <w:ind w:left="240"/>
      </w:pPr>
      <w:r>
        <w:t>The submission of an Annual Report is a contractual requirement of all members of the LEO bargaining group. This self-report summarizes teaching responsibilities and related obligations for all LEO lecturers. Additionally, for Lecturers III &amp; IV, it summarizes service obligations. This report covers the 202</w:t>
      </w:r>
      <w:r w:rsidR="002B41DF">
        <w:t>6</w:t>
      </w:r>
      <w:r>
        <w:t xml:space="preserve"> calendar year.</w:t>
      </w:r>
    </w:p>
    <w:p w14:paraId="1FF39E9B" w14:textId="77777777" w:rsidR="00BB4CBC" w:rsidRDefault="00AA7D60">
      <w:pPr>
        <w:spacing w:before="280"/>
        <w:ind w:left="240"/>
      </w:pPr>
      <w:r>
        <w:rPr>
          <w:b/>
          <w:bCs/>
        </w:rPr>
        <w:t xml:space="preserve">Note: </w:t>
      </w:r>
      <w:r>
        <w:t xml:space="preserve">This form can be downloaded as an MS Word document. We ask that you use the MS Word document to respond to each numbered item on your computer and then upload this document to </w:t>
      </w:r>
      <w:proofErr w:type="spellStart"/>
      <w:r>
        <w:t>Interfolio</w:t>
      </w:r>
      <w:proofErr w:type="spellEnd"/>
      <w:r>
        <w:t xml:space="preserve">. Item 6 below requests course materials be uploaded to </w:t>
      </w:r>
      <w:proofErr w:type="spellStart"/>
      <w:r>
        <w:t>Interfolio</w:t>
      </w:r>
      <w:proofErr w:type="spellEnd"/>
      <w:r>
        <w:t>.</w:t>
      </w:r>
    </w:p>
    <w:p w14:paraId="601857AE" w14:textId="77777777" w:rsidR="00BB4CBC" w:rsidRDefault="00AA7D60">
      <w:pPr>
        <w:spacing w:before="280"/>
        <w:ind w:left="4560"/>
      </w:pPr>
      <w:r>
        <w:t>Mahesh Agarwal</w:t>
      </w:r>
    </w:p>
    <w:p w14:paraId="20E890F8" w14:textId="77777777" w:rsidR="00BB4CBC" w:rsidRDefault="00AA7D60">
      <w:pPr>
        <w:ind w:left="4560" w:right="380"/>
      </w:pPr>
      <w:r>
        <w:t>Associate Professor and Chair Department of Mathematics and Statistics</w:t>
      </w:r>
    </w:p>
    <w:p w14:paraId="150E3D02" w14:textId="77777777" w:rsidR="00BB4CBC" w:rsidRDefault="00AA7D60">
      <w:pPr>
        <w:spacing w:before="280"/>
        <w:ind w:left="440" w:right="280"/>
        <w:jc w:val="center"/>
        <w:rPr>
          <w:b/>
          <w:bCs/>
          <w:sz w:val="28"/>
          <w:szCs w:val="28"/>
        </w:rPr>
      </w:pPr>
      <w:r>
        <w:rPr>
          <w:b/>
          <w:bCs/>
          <w:sz w:val="28"/>
          <w:szCs w:val="28"/>
        </w:rPr>
        <w:t>---------------------------------------------------------------</w:t>
      </w:r>
    </w:p>
    <w:p w14:paraId="5E473111" w14:textId="03098D0D" w:rsidR="00BB4CBC" w:rsidRDefault="00AA7D60" w:rsidP="00F76684">
      <w:pPr>
        <w:pStyle w:val="Heading1"/>
      </w:pPr>
      <w:r>
        <w:t>Annual Report (202</w:t>
      </w:r>
      <w:r w:rsidR="002B41DF">
        <w:t>6</w:t>
      </w:r>
      <w:r>
        <w:t>)</w:t>
      </w:r>
    </w:p>
    <w:p w14:paraId="6C3253FB" w14:textId="2EF7C3F7" w:rsidR="00BB4CBC" w:rsidRDefault="00AA7D60">
      <w:pPr>
        <w:spacing w:before="280"/>
        <w:ind w:left="240" w:right="440"/>
        <w:rPr>
          <w:sz w:val="24"/>
          <w:szCs w:val="24"/>
        </w:rPr>
      </w:pPr>
      <w:r>
        <w:rPr>
          <w:sz w:val="24"/>
          <w:szCs w:val="24"/>
        </w:rPr>
        <w:t>1.</w:t>
      </w:r>
      <w:r>
        <w:rPr>
          <w:sz w:val="14"/>
          <w:szCs w:val="14"/>
        </w:rPr>
        <w:t xml:space="preserve">   </w:t>
      </w:r>
      <w:r>
        <w:rPr>
          <w:sz w:val="24"/>
          <w:szCs w:val="24"/>
        </w:rPr>
        <w:t>List the courses taught, with section numbers, for Winter 202</w:t>
      </w:r>
      <w:r w:rsidR="002B41DF">
        <w:rPr>
          <w:sz w:val="24"/>
          <w:szCs w:val="24"/>
        </w:rPr>
        <w:t>6</w:t>
      </w:r>
      <w:r>
        <w:rPr>
          <w:sz w:val="24"/>
          <w:szCs w:val="24"/>
        </w:rPr>
        <w:t xml:space="preserve"> and Fall 202</w:t>
      </w:r>
      <w:r w:rsidR="002B41DF">
        <w:rPr>
          <w:sz w:val="24"/>
          <w:szCs w:val="24"/>
        </w:rPr>
        <w:t>6</w:t>
      </w:r>
      <w:r>
        <w:rPr>
          <w:sz w:val="24"/>
          <w:szCs w:val="24"/>
        </w:rPr>
        <w:t xml:space="preserve"> in the table below. A sample is provided.</w:t>
      </w:r>
    </w:p>
    <w:p w14:paraId="61CCB938" w14:textId="77777777" w:rsidR="00BB4CBC" w:rsidRDefault="00AA7D60">
      <w:pPr>
        <w:spacing w:before="200" w:after="240"/>
        <w:rPr>
          <w:sz w:val="20"/>
          <w:szCs w:val="20"/>
        </w:rPr>
      </w:pPr>
      <w:r>
        <w:rPr>
          <w:sz w:val="20"/>
          <w:szCs w:val="20"/>
        </w:rPr>
        <w:t xml:space="preserve"> </w:t>
      </w:r>
    </w:p>
    <w:p w14:paraId="346F3598" w14:textId="58923A2B" w:rsidR="00724AA1" w:rsidRDefault="00724AA1" w:rsidP="00724AA1">
      <w:pPr>
        <w:pStyle w:val="Caption"/>
        <w:keepNext/>
      </w:pPr>
      <w:r>
        <w:t xml:space="preserve">Table </w:t>
      </w:r>
      <w:fldSimple w:instr=" SEQ Table \* ARABIC ">
        <w:r>
          <w:rPr>
            <w:noProof/>
          </w:rPr>
          <w:t>1</w:t>
        </w:r>
      </w:fldSimple>
      <w:r>
        <w:t>: Course taught</w:t>
      </w:r>
    </w:p>
    <w:tbl>
      <w:tblPr>
        <w:tblStyle w:val="a"/>
        <w:tblW w:w="8220" w:type="dxa"/>
        <w:tblInd w:w="0" w:type="dxa"/>
        <w:tblBorders>
          <w:top w:val="nil"/>
          <w:left w:val="nil"/>
          <w:bottom w:val="nil"/>
          <w:right w:val="nil"/>
          <w:insideH w:val="nil"/>
          <w:insideV w:val="nil"/>
        </w:tblBorders>
        <w:tblLayout w:type="fixed"/>
        <w:tblLook w:val="0620" w:firstRow="1" w:lastRow="0" w:firstColumn="0" w:lastColumn="0" w:noHBand="1" w:noVBand="1"/>
      </w:tblPr>
      <w:tblGrid>
        <w:gridCol w:w="1635"/>
        <w:gridCol w:w="1650"/>
        <w:gridCol w:w="1650"/>
        <w:gridCol w:w="1650"/>
        <w:gridCol w:w="1635"/>
      </w:tblGrid>
      <w:tr w:rsidR="00BB4CBC" w14:paraId="1CED055F" w14:textId="77777777" w:rsidTr="006E18B3">
        <w:trPr>
          <w:trHeight w:val="810"/>
        </w:trPr>
        <w:tc>
          <w:tcPr>
            <w:tcW w:w="16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5EA8F0F" w14:textId="77777777" w:rsidR="00BB4CBC" w:rsidRDefault="00AA7D60">
            <w:pPr>
              <w:spacing w:after="240"/>
              <w:ind w:left="620"/>
            </w:pPr>
            <w:r>
              <w:t xml:space="preserve"> </w:t>
            </w:r>
          </w:p>
          <w:p w14:paraId="127EF3A4" w14:textId="77777777" w:rsidR="00BB4CBC" w:rsidRDefault="00AA7D60">
            <w:pPr>
              <w:spacing w:before="240" w:after="240"/>
              <w:ind w:left="640"/>
              <w:jc w:val="center"/>
              <w:rPr>
                <w:b/>
                <w:bCs/>
              </w:rPr>
            </w:pPr>
            <w:r>
              <w:rPr>
                <w:b/>
                <w:bCs/>
              </w:rPr>
              <w:t>Term</w:t>
            </w:r>
          </w:p>
        </w:tc>
        <w:tc>
          <w:tcPr>
            <w:tcW w:w="1650" w:type="dxa"/>
            <w:tcBorders>
              <w:top w:val="single" w:sz="4" w:space="0" w:color="000000"/>
              <w:left w:val="nil"/>
              <w:bottom w:val="single" w:sz="4" w:space="0" w:color="000000"/>
              <w:right w:val="single" w:sz="4" w:space="0" w:color="000000"/>
            </w:tcBorders>
            <w:tcMar>
              <w:top w:w="0" w:type="dxa"/>
              <w:left w:w="0" w:type="dxa"/>
              <w:bottom w:w="0" w:type="dxa"/>
              <w:right w:w="0" w:type="dxa"/>
            </w:tcMar>
          </w:tcPr>
          <w:p w14:paraId="2B558F1B" w14:textId="77777777" w:rsidR="00BB4CBC" w:rsidRDefault="00AA7D60">
            <w:pPr>
              <w:spacing w:line="272" w:lineRule="auto"/>
              <w:ind w:left="840" w:right="200"/>
              <w:jc w:val="center"/>
              <w:rPr>
                <w:b/>
                <w:bCs/>
              </w:rPr>
            </w:pPr>
            <w:r>
              <w:rPr>
                <w:b/>
                <w:bCs/>
              </w:rPr>
              <w:t>Course Number and Section</w:t>
            </w:r>
          </w:p>
        </w:tc>
        <w:tc>
          <w:tcPr>
            <w:tcW w:w="1650" w:type="dxa"/>
            <w:tcBorders>
              <w:top w:val="single" w:sz="4" w:space="0" w:color="000000"/>
              <w:left w:val="nil"/>
              <w:bottom w:val="single" w:sz="4" w:space="0" w:color="000000"/>
              <w:right w:val="single" w:sz="4" w:space="0" w:color="000000"/>
            </w:tcBorders>
            <w:tcMar>
              <w:top w:w="0" w:type="dxa"/>
              <w:left w:w="0" w:type="dxa"/>
              <w:bottom w:w="0" w:type="dxa"/>
              <w:right w:w="0" w:type="dxa"/>
            </w:tcMar>
          </w:tcPr>
          <w:p w14:paraId="0C5FBEF3" w14:textId="77777777" w:rsidR="00BB4CBC" w:rsidRDefault="00AA7D60">
            <w:pPr>
              <w:spacing w:after="240"/>
              <w:ind w:left="620"/>
            </w:pPr>
            <w:r>
              <w:t xml:space="preserve"> </w:t>
            </w:r>
          </w:p>
          <w:p w14:paraId="502D3656" w14:textId="77777777" w:rsidR="00BB4CBC" w:rsidRDefault="00AA7D60">
            <w:pPr>
              <w:spacing w:before="240" w:after="240"/>
              <w:ind w:left="860"/>
              <w:rPr>
                <w:b/>
                <w:bCs/>
              </w:rPr>
            </w:pPr>
            <w:r>
              <w:rPr>
                <w:b/>
                <w:bCs/>
              </w:rPr>
              <w:t>Course Title</w:t>
            </w:r>
          </w:p>
        </w:tc>
        <w:tc>
          <w:tcPr>
            <w:tcW w:w="1650" w:type="dxa"/>
            <w:tcBorders>
              <w:top w:val="single" w:sz="4" w:space="0" w:color="000000"/>
              <w:left w:val="nil"/>
              <w:bottom w:val="single" w:sz="4" w:space="0" w:color="000000"/>
              <w:right w:val="single" w:sz="4" w:space="0" w:color="000000"/>
            </w:tcBorders>
            <w:tcMar>
              <w:top w:w="0" w:type="dxa"/>
              <w:left w:w="0" w:type="dxa"/>
              <w:bottom w:w="0" w:type="dxa"/>
              <w:right w:w="0" w:type="dxa"/>
            </w:tcMar>
          </w:tcPr>
          <w:p w14:paraId="718A54B6" w14:textId="77777777" w:rsidR="00BB4CBC" w:rsidRDefault="00AA7D60">
            <w:pPr>
              <w:spacing w:after="240"/>
              <w:ind w:left="620"/>
            </w:pPr>
            <w:r>
              <w:t xml:space="preserve"> </w:t>
            </w:r>
          </w:p>
          <w:p w14:paraId="62E0B14B" w14:textId="77777777" w:rsidR="00BB4CBC" w:rsidRDefault="00AA7D60">
            <w:pPr>
              <w:ind w:left="680" w:right="60"/>
              <w:jc w:val="center"/>
              <w:rPr>
                <w:b/>
                <w:bCs/>
              </w:rPr>
            </w:pPr>
            <w:r>
              <w:rPr>
                <w:b/>
                <w:bCs/>
              </w:rPr>
              <w:t>Credit Hours</w:t>
            </w:r>
          </w:p>
        </w:tc>
        <w:tc>
          <w:tcPr>
            <w:tcW w:w="1635" w:type="dxa"/>
            <w:tcBorders>
              <w:top w:val="single" w:sz="4" w:space="0" w:color="000000"/>
              <w:left w:val="nil"/>
              <w:bottom w:val="single" w:sz="4" w:space="0" w:color="000000"/>
              <w:right w:val="single" w:sz="4" w:space="0" w:color="000000"/>
            </w:tcBorders>
            <w:tcMar>
              <w:top w:w="0" w:type="dxa"/>
              <w:left w:w="0" w:type="dxa"/>
              <w:bottom w:w="0" w:type="dxa"/>
              <w:right w:w="0" w:type="dxa"/>
            </w:tcMar>
          </w:tcPr>
          <w:p w14:paraId="60FE68BB" w14:textId="77777777" w:rsidR="00BB4CBC" w:rsidRDefault="00AA7D60">
            <w:pPr>
              <w:spacing w:after="240"/>
              <w:ind w:left="620"/>
            </w:pPr>
            <w:r>
              <w:t xml:space="preserve"> </w:t>
            </w:r>
          </w:p>
          <w:p w14:paraId="1B04A9A6" w14:textId="77777777" w:rsidR="00BB4CBC" w:rsidRDefault="00BB4CBC">
            <w:pPr>
              <w:spacing w:before="240" w:after="240"/>
              <w:ind w:left="640"/>
              <w:jc w:val="center"/>
              <w:rPr>
                <w:b/>
                <w:bCs/>
                <w:color w:val="1154CC"/>
                <w:u w:val="single"/>
              </w:rPr>
            </w:pPr>
            <w:hyperlink r:id="rId5">
              <w:r>
                <w:rPr>
                  <w:b/>
                  <w:bCs/>
                  <w:color w:val="1154CC"/>
                  <w:u w:val="single"/>
                </w:rPr>
                <w:t>Modality</w:t>
              </w:r>
            </w:hyperlink>
          </w:p>
        </w:tc>
      </w:tr>
      <w:tr w:rsidR="00BB4CBC" w14:paraId="6E9FEDB9" w14:textId="77777777" w:rsidTr="006E18B3">
        <w:trPr>
          <w:trHeight w:val="285"/>
        </w:trPr>
        <w:tc>
          <w:tcPr>
            <w:tcW w:w="1635" w:type="dxa"/>
            <w:tcBorders>
              <w:top w:val="nil"/>
              <w:left w:val="single" w:sz="4" w:space="0" w:color="000000"/>
              <w:bottom w:val="nil"/>
              <w:right w:val="single" w:sz="4" w:space="0" w:color="000000"/>
            </w:tcBorders>
            <w:tcMar>
              <w:top w:w="0" w:type="dxa"/>
              <w:left w:w="0" w:type="dxa"/>
              <w:bottom w:w="0" w:type="dxa"/>
              <w:right w:w="0" w:type="dxa"/>
            </w:tcMar>
          </w:tcPr>
          <w:p w14:paraId="4BF3CC9A" w14:textId="77777777" w:rsidR="00BB4CBC" w:rsidRDefault="00AA7D60">
            <w:pPr>
              <w:spacing w:before="240" w:after="240"/>
              <w:ind w:left="620"/>
              <w:rPr>
                <w:sz w:val="20"/>
                <w:szCs w:val="20"/>
              </w:rPr>
            </w:pPr>
            <w:r>
              <w:rPr>
                <w:sz w:val="20"/>
                <w:szCs w:val="20"/>
              </w:rPr>
              <w:t xml:space="preserve"> </w:t>
            </w:r>
          </w:p>
        </w:tc>
        <w:tc>
          <w:tcPr>
            <w:tcW w:w="1650" w:type="dxa"/>
            <w:tcBorders>
              <w:top w:val="nil"/>
              <w:left w:val="nil"/>
              <w:bottom w:val="nil"/>
              <w:right w:val="single" w:sz="4" w:space="0" w:color="000000"/>
            </w:tcBorders>
            <w:tcMar>
              <w:top w:w="0" w:type="dxa"/>
              <w:left w:w="0" w:type="dxa"/>
              <w:bottom w:w="0" w:type="dxa"/>
              <w:right w:w="0" w:type="dxa"/>
            </w:tcMar>
          </w:tcPr>
          <w:p w14:paraId="62FD0789" w14:textId="77777777" w:rsidR="00BB4CBC" w:rsidRDefault="00AA7D60">
            <w:pPr>
              <w:spacing w:line="282" w:lineRule="auto"/>
              <w:ind w:left="620" w:right="60"/>
              <w:jc w:val="center"/>
              <w:rPr>
                <w:sz w:val="24"/>
                <w:szCs w:val="24"/>
              </w:rPr>
            </w:pPr>
            <w:r>
              <w:rPr>
                <w:sz w:val="24"/>
                <w:szCs w:val="24"/>
              </w:rPr>
              <w:t>Math 105 003</w:t>
            </w:r>
          </w:p>
        </w:tc>
        <w:tc>
          <w:tcPr>
            <w:tcW w:w="1650" w:type="dxa"/>
            <w:tcBorders>
              <w:top w:val="nil"/>
              <w:left w:val="nil"/>
              <w:bottom w:val="nil"/>
              <w:right w:val="single" w:sz="4" w:space="0" w:color="000000"/>
            </w:tcBorders>
            <w:tcMar>
              <w:top w:w="0" w:type="dxa"/>
              <w:left w:w="0" w:type="dxa"/>
              <w:bottom w:w="0" w:type="dxa"/>
              <w:right w:w="0" w:type="dxa"/>
            </w:tcMar>
          </w:tcPr>
          <w:p w14:paraId="2016F993" w14:textId="77777777" w:rsidR="00BB4CBC" w:rsidRDefault="00AA7D60">
            <w:pPr>
              <w:spacing w:before="240" w:after="240" w:line="282" w:lineRule="auto"/>
              <w:ind w:left="720"/>
              <w:rPr>
                <w:sz w:val="24"/>
                <w:szCs w:val="24"/>
              </w:rPr>
            </w:pPr>
            <w:r>
              <w:rPr>
                <w:sz w:val="24"/>
                <w:szCs w:val="24"/>
              </w:rPr>
              <w:t>Precalculus</w:t>
            </w:r>
          </w:p>
        </w:tc>
        <w:tc>
          <w:tcPr>
            <w:tcW w:w="1650" w:type="dxa"/>
            <w:tcBorders>
              <w:top w:val="nil"/>
              <w:left w:val="nil"/>
              <w:bottom w:val="nil"/>
              <w:right w:val="single" w:sz="4" w:space="0" w:color="000000"/>
            </w:tcBorders>
            <w:tcMar>
              <w:top w:w="0" w:type="dxa"/>
              <w:left w:w="0" w:type="dxa"/>
              <w:bottom w:w="0" w:type="dxa"/>
              <w:right w:w="0" w:type="dxa"/>
            </w:tcMar>
          </w:tcPr>
          <w:p w14:paraId="2C7137F9" w14:textId="77777777" w:rsidR="00BB4CBC" w:rsidRDefault="00AA7D60">
            <w:pPr>
              <w:spacing w:line="282" w:lineRule="auto"/>
              <w:ind w:left="680" w:right="60"/>
              <w:jc w:val="center"/>
              <w:rPr>
                <w:sz w:val="24"/>
                <w:szCs w:val="24"/>
              </w:rPr>
            </w:pPr>
            <w:r>
              <w:rPr>
                <w:sz w:val="24"/>
                <w:szCs w:val="24"/>
              </w:rPr>
              <w:t>4</w:t>
            </w:r>
          </w:p>
        </w:tc>
        <w:tc>
          <w:tcPr>
            <w:tcW w:w="1635" w:type="dxa"/>
            <w:tcBorders>
              <w:top w:val="nil"/>
              <w:left w:val="nil"/>
              <w:bottom w:val="nil"/>
              <w:right w:val="single" w:sz="4" w:space="0" w:color="000000"/>
            </w:tcBorders>
            <w:tcMar>
              <w:top w:w="0" w:type="dxa"/>
              <w:left w:w="0" w:type="dxa"/>
              <w:bottom w:w="0" w:type="dxa"/>
              <w:right w:w="0" w:type="dxa"/>
            </w:tcMar>
          </w:tcPr>
          <w:p w14:paraId="0E7D0E72" w14:textId="77777777" w:rsidR="00BB4CBC" w:rsidRDefault="00AA7D60">
            <w:pPr>
              <w:spacing w:before="240" w:after="240" w:line="282" w:lineRule="auto"/>
              <w:ind w:left="640"/>
              <w:jc w:val="center"/>
              <w:rPr>
                <w:sz w:val="24"/>
                <w:szCs w:val="24"/>
              </w:rPr>
            </w:pPr>
            <w:r>
              <w:rPr>
                <w:sz w:val="24"/>
                <w:szCs w:val="24"/>
              </w:rPr>
              <w:t>In person</w:t>
            </w:r>
          </w:p>
        </w:tc>
      </w:tr>
      <w:tr w:rsidR="00BB4CBC" w14:paraId="0D09AB19" w14:textId="77777777" w:rsidTr="006E18B3">
        <w:trPr>
          <w:trHeight w:val="270"/>
        </w:trPr>
        <w:tc>
          <w:tcPr>
            <w:tcW w:w="1635" w:type="dxa"/>
            <w:tcBorders>
              <w:top w:val="nil"/>
              <w:left w:val="single" w:sz="4" w:space="0" w:color="000000"/>
              <w:bottom w:val="nil"/>
              <w:right w:val="single" w:sz="4" w:space="0" w:color="000000"/>
            </w:tcBorders>
            <w:tcMar>
              <w:top w:w="0" w:type="dxa"/>
              <w:left w:w="0" w:type="dxa"/>
              <w:bottom w:w="0" w:type="dxa"/>
              <w:right w:w="0" w:type="dxa"/>
            </w:tcMar>
          </w:tcPr>
          <w:p w14:paraId="086FC8E6" w14:textId="77777777" w:rsidR="00BB4CBC" w:rsidRDefault="00AA7D60">
            <w:pPr>
              <w:spacing w:before="240" w:after="240" w:line="279" w:lineRule="auto"/>
              <w:ind w:left="640"/>
              <w:jc w:val="center"/>
              <w:rPr>
                <w:sz w:val="24"/>
                <w:szCs w:val="24"/>
              </w:rPr>
            </w:pPr>
            <w:proofErr w:type="gramStart"/>
            <w:r>
              <w:rPr>
                <w:sz w:val="24"/>
                <w:szCs w:val="24"/>
              </w:rPr>
              <w:t>W‘</w:t>
            </w:r>
            <w:proofErr w:type="gramEnd"/>
            <w:r>
              <w:rPr>
                <w:sz w:val="24"/>
                <w:szCs w:val="24"/>
              </w:rPr>
              <w:t>25</w:t>
            </w:r>
          </w:p>
        </w:tc>
        <w:tc>
          <w:tcPr>
            <w:tcW w:w="1650" w:type="dxa"/>
            <w:tcBorders>
              <w:top w:val="nil"/>
              <w:left w:val="nil"/>
              <w:bottom w:val="nil"/>
              <w:right w:val="single" w:sz="4" w:space="0" w:color="000000"/>
            </w:tcBorders>
            <w:tcMar>
              <w:top w:w="0" w:type="dxa"/>
              <w:left w:w="0" w:type="dxa"/>
              <w:bottom w:w="0" w:type="dxa"/>
              <w:right w:w="0" w:type="dxa"/>
            </w:tcMar>
          </w:tcPr>
          <w:p w14:paraId="437AC83E" w14:textId="77777777" w:rsidR="00BB4CBC" w:rsidRDefault="00AA7D60">
            <w:pPr>
              <w:spacing w:line="279" w:lineRule="auto"/>
              <w:ind w:left="620" w:right="60"/>
              <w:jc w:val="center"/>
              <w:rPr>
                <w:sz w:val="24"/>
                <w:szCs w:val="24"/>
              </w:rPr>
            </w:pPr>
            <w:r>
              <w:rPr>
                <w:sz w:val="24"/>
                <w:szCs w:val="24"/>
              </w:rPr>
              <w:t>Math 115 012</w:t>
            </w:r>
          </w:p>
        </w:tc>
        <w:tc>
          <w:tcPr>
            <w:tcW w:w="1650" w:type="dxa"/>
            <w:tcBorders>
              <w:top w:val="nil"/>
              <w:left w:val="nil"/>
              <w:bottom w:val="nil"/>
              <w:right w:val="single" w:sz="4" w:space="0" w:color="000000"/>
            </w:tcBorders>
            <w:tcMar>
              <w:top w:w="0" w:type="dxa"/>
              <w:left w:w="0" w:type="dxa"/>
              <w:bottom w:w="0" w:type="dxa"/>
              <w:right w:w="0" w:type="dxa"/>
            </w:tcMar>
          </w:tcPr>
          <w:p w14:paraId="5860BE33" w14:textId="77777777" w:rsidR="00BB4CBC" w:rsidRDefault="00AA7D60">
            <w:pPr>
              <w:spacing w:before="240" w:after="240" w:line="279" w:lineRule="auto"/>
              <w:ind w:left="720"/>
              <w:rPr>
                <w:sz w:val="24"/>
                <w:szCs w:val="24"/>
              </w:rPr>
            </w:pPr>
            <w:r>
              <w:rPr>
                <w:sz w:val="24"/>
                <w:szCs w:val="24"/>
              </w:rPr>
              <w:t>Calculus I</w:t>
            </w:r>
          </w:p>
        </w:tc>
        <w:tc>
          <w:tcPr>
            <w:tcW w:w="1650" w:type="dxa"/>
            <w:tcBorders>
              <w:top w:val="nil"/>
              <w:left w:val="nil"/>
              <w:bottom w:val="nil"/>
              <w:right w:val="single" w:sz="4" w:space="0" w:color="000000"/>
            </w:tcBorders>
            <w:tcMar>
              <w:top w:w="0" w:type="dxa"/>
              <w:left w:w="0" w:type="dxa"/>
              <w:bottom w:w="0" w:type="dxa"/>
              <w:right w:w="0" w:type="dxa"/>
            </w:tcMar>
          </w:tcPr>
          <w:p w14:paraId="126D95E7" w14:textId="77777777" w:rsidR="00BB4CBC" w:rsidRDefault="00AA7D60">
            <w:pPr>
              <w:spacing w:line="279" w:lineRule="auto"/>
              <w:ind w:left="680" w:right="60"/>
              <w:jc w:val="center"/>
              <w:rPr>
                <w:sz w:val="24"/>
                <w:szCs w:val="24"/>
              </w:rPr>
            </w:pPr>
            <w:r>
              <w:rPr>
                <w:sz w:val="24"/>
                <w:szCs w:val="24"/>
              </w:rPr>
              <w:t>4</w:t>
            </w:r>
          </w:p>
        </w:tc>
        <w:tc>
          <w:tcPr>
            <w:tcW w:w="1635" w:type="dxa"/>
            <w:tcBorders>
              <w:top w:val="nil"/>
              <w:left w:val="nil"/>
              <w:bottom w:val="nil"/>
              <w:right w:val="single" w:sz="4" w:space="0" w:color="000000"/>
            </w:tcBorders>
            <w:tcMar>
              <w:top w:w="0" w:type="dxa"/>
              <w:left w:w="0" w:type="dxa"/>
              <w:bottom w:w="0" w:type="dxa"/>
              <w:right w:w="0" w:type="dxa"/>
            </w:tcMar>
          </w:tcPr>
          <w:p w14:paraId="111C7D90" w14:textId="77777777" w:rsidR="00BB4CBC" w:rsidRDefault="00AA7D60">
            <w:pPr>
              <w:spacing w:before="240" w:after="240" w:line="279" w:lineRule="auto"/>
              <w:ind w:left="640"/>
              <w:jc w:val="center"/>
              <w:rPr>
                <w:sz w:val="24"/>
                <w:szCs w:val="24"/>
              </w:rPr>
            </w:pPr>
            <w:r>
              <w:rPr>
                <w:sz w:val="24"/>
                <w:szCs w:val="24"/>
              </w:rPr>
              <w:t>ONLN</w:t>
            </w:r>
          </w:p>
        </w:tc>
      </w:tr>
      <w:tr w:rsidR="00BB4CBC" w14:paraId="1832603C" w14:textId="77777777" w:rsidTr="006E18B3">
        <w:trPr>
          <w:trHeight w:val="270"/>
        </w:trPr>
        <w:tc>
          <w:tcPr>
            <w:tcW w:w="1635" w:type="dxa"/>
            <w:tcBorders>
              <w:top w:val="nil"/>
              <w:left w:val="single" w:sz="4" w:space="0" w:color="000000"/>
              <w:bottom w:val="single" w:sz="4" w:space="0" w:color="000000"/>
              <w:right w:val="single" w:sz="4" w:space="0" w:color="000000"/>
            </w:tcBorders>
            <w:tcMar>
              <w:top w:w="0" w:type="dxa"/>
              <w:left w:w="0" w:type="dxa"/>
              <w:bottom w:w="0" w:type="dxa"/>
              <w:right w:w="0" w:type="dxa"/>
            </w:tcMar>
          </w:tcPr>
          <w:p w14:paraId="46F590E2" w14:textId="77777777" w:rsidR="00BB4CBC" w:rsidRDefault="00AA7D60">
            <w:pPr>
              <w:spacing w:before="240" w:after="240"/>
              <w:ind w:left="620"/>
              <w:rPr>
                <w:sz w:val="18"/>
                <w:szCs w:val="18"/>
              </w:rPr>
            </w:pPr>
            <w:r>
              <w:rPr>
                <w:sz w:val="18"/>
                <w:szCs w:val="18"/>
              </w:rPr>
              <w:lastRenderedPageBreak/>
              <w:t xml:space="preserve"> </w:t>
            </w:r>
          </w:p>
        </w:tc>
        <w:tc>
          <w:tcPr>
            <w:tcW w:w="1650" w:type="dxa"/>
            <w:tcBorders>
              <w:top w:val="nil"/>
              <w:left w:val="nil"/>
              <w:bottom w:val="single" w:sz="4" w:space="0" w:color="000000"/>
              <w:right w:val="single" w:sz="4" w:space="0" w:color="000000"/>
            </w:tcBorders>
            <w:tcMar>
              <w:top w:w="0" w:type="dxa"/>
              <w:left w:w="0" w:type="dxa"/>
              <w:bottom w:w="0" w:type="dxa"/>
              <w:right w:w="0" w:type="dxa"/>
            </w:tcMar>
          </w:tcPr>
          <w:p w14:paraId="55C40DC9" w14:textId="77777777" w:rsidR="00BB4CBC" w:rsidRDefault="00AA7D60">
            <w:pPr>
              <w:spacing w:line="267" w:lineRule="auto"/>
              <w:ind w:left="620" w:right="60"/>
              <w:jc w:val="center"/>
              <w:rPr>
                <w:sz w:val="24"/>
                <w:szCs w:val="24"/>
              </w:rPr>
            </w:pPr>
            <w:r>
              <w:rPr>
                <w:sz w:val="24"/>
                <w:szCs w:val="24"/>
              </w:rPr>
              <w:t>Math 116 002</w:t>
            </w:r>
          </w:p>
        </w:tc>
        <w:tc>
          <w:tcPr>
            <w:tcW w:w="1650" w:type="dxa"/>
            <w:tcBorders>
              <w:top w:val="nil"/>
              <w:left w:val="nil"/>
              <w:bottom w:val="single" w:sz="4" w:space="0" w:color="000000"/>
              <w:right w:val="single" w:sz="4" w:space="0" w:color="000000"/>
            </w:tcBorders>
            <w:tcMar>
              <w:top w:w="0" w:type="dxa"/>
              <w:left w:w="0" w:type="dxa"/>
              <w:bottom w:w="0" w:type="dxa"/>
              <w:right w:w="0" w:type="dxa"/>
            </w:tcMar>
          </w:tcPr>
          <w:p w14:paraId="5D51B022" w14:textId="77777777" w:rsidR="00BB4CBC" w:rsidRDefault="00AA7D60">
            <w:pPr>
              <w:spacing w:before="240" w:after="240" w:line="267" w:lineRule="auto"/>
              <w:ind w:left="720"/>
              <w:rPr>
                <w:sz w:val="24"/>
                <w:szCs w:val="24"/>
              </w:rPr>
            </w:pPr>
            <w:r>
              <w:rPr>
                <w:sz w:val="24"/>
                <w:szCs w:val="24"/>
              </w:rPr>
              <w:t>Calculus II</w:t>
            </w:r>
          </w:p>
        </w:tc>
        <w:tc>
          <w:tcPr>
            <w:tcW w:w="1650" w:type="dxa"/>
            <w:tcBorders>
              <w:top w:val="nil"/>
              <w:left w:val="nil"/>
              <w:bottom w:val="single" w:sz="4" w:space="0" w:color="000000"/>
              <w:right w:val="single" w:sz="4" w:space="0" w:color="000000"/>
            </w:tcBorders>
            <w:tcMar>
              <w:top w:w="0" w:type="dxa"/>
              <w:left w:w="0" w:type="dxa"/>
              <w:bottom w:w="0" w:type="dxa"/>
              <w:right w:w="0" w:type="dxa"/>
            </w:tcMar>
          </w:tcPr>
          <w:p w14:paraId="21DEF992" w14:textId="77777777" w:rsidR="00BB4CBC" w:rsidRDefault="00AA7D60">
            <w:pPr>
              <w:spacing w:line="267" w:lineRule="auto"/>
              <w:ind w:left="680" w:right="60"/>
              <w:jc w:val="center"/>
              <w:rPr>
                <w:sz w:val="24"/>
                <w:szCs w:val="24"/>
              </w:rPr>
            </w:pPr>
            <w:r>
              <w:rPr>
                <w:sz w:val="24"/>
                <w:szCs w:val="24"/>
              </w:rPr>
              <w:t>3</w:t>
            </w:r>
          </w:p>
        </w:tc>
        <w:tc>
          <w:tcPr>
            <w:tcW w:w="1635" w:type="dxa"/>
            <w:tcBorders>
              <w:top w:val="nil"/>
              <w:left w:val="nil"/>
              <w:bottom w:val="single" w:sz="4" w:space="0" w:color="000000"/>
              <w:right w:val="single" w:sz="4" w:space="0" w:color="000000"/>
            </w:tcBorders>
            <w:tcMar>
              <w:top w:w="0" w:type="dxa"/>
              <w:left w:w="0" w:type="dxa"/>
              <w:bottom w:w="0" w:type="dxa"/>
              <w:right w:w="0" w:type="dxa"/>
            </w:tcMar>
          </w:tcPr>
          <w:p w14:paraId="02191B21" w14:textId="77777777" w:rsidR="00BB4CBC" w:rsidRDefault="00AA7D60">
            <w:pPr>
              <w:spacing w:before="240" w:after="240" w:line="267" w:lineRule="auto"/>
              <w:ind w:left="640"/>
              <w:jc w:val="center"/>
              <w:rPr>
                <w:sz w:val="24"/>
                <w:szCs w:val="24"/>
              </w:rPr>
            </w:pPr>
            <w:r>
              <w:rPr>
                <w:sz w:val="24"/>
                <w:szCs w:val="24"/>
              </w:rPr>
              <w:t>In person</w:t>
            </w:r>
          </w:p>
        </w:tc>
      </w:tr>
      <w:tr w:rsidR="00BB4CBC" w14:paraId="47AB9476" w14:textId="77777777" w:rsidTr="006E18B3">
        <w:trPr>
          <w:trHeight w:val="870"/>
        </w:trPr>
        <w:tc>
          <w:tcPr>
            <w:tcW w:w="1635" w:type="dxa"/>
            <w:tcBorders>
              <w:top w:val="nil"/>
              <w:left w:val="single" w:sz="4" w:space="0" w:color="000000"/>
              <w:bottom w:val="single" w:sz="4" w:space="0" w:color="000000"/>
              <w:right w:val="single" w:sz="4" w:space="0" w:color="000000"/>
            </w:tcBorders>
            <w:tcMar>
              <w:top w:w="0" w:type="dxa"/>
              <w:left w:w="0" w:type="dxa"/>
              <w:bottom w:w="0" w:type="dxa"/>
              <w:right w:w="0" w:type="dxa"/>
            </w:tcMar>
          </w:tcPr>
          <w:p w14:paraId="5FA2ADD2" w14:textId="77777777" w:rsidR="00BB4CBC" w:rsidRDefault="00AA7D60">
            <w:pPr>
              <w:spacing w:before="200"/>
              <w:ind w:left="640"/>
              <w:jc w:val="center"/>
              <w:rPr>
                <w:sz w:val="24"/>
                <w:szCs w:val="24"/>
              </w:rPr>
            </w:pPr>
            <w:r>
              <w:rPr>
                <w:sz w:val="24"/>
                <w:szCs w:val="24"/>
              </w:rPr>
              <w:t>F’25</w:t>
            </w:r>
          </w:p>
        </w:tc>
        <w:tc>
          <w:tcPr>
            <w:tcW w:w="1650" w:type="dxa"/>
            <w:tcBorders>
              <w:top w:val="nil"/>
              <w:left w:val="nil"/>
              <w:bottom w:val="single" w:sz="4" w:space="0" w:color="000000"/>
              <w:right w:val="single" w:sz="4" w:space="0" w:color="000000"/>
            </w:tcBorders>
            <w:tcMar>
              <w:top w:w="0" w:type="dxa"/>
              <w:left w:w="0" w:type="dxa"/>
              <w:bottom w:w="0" w:type="dxa"/>
              <w:right w:w="0" w:type="dxa"/>
            </w:tcMar>
          </w:tcPr>
          <w:p w14:paraId="7EF341D4" w14:textId="77777777" w:rsidR="00BB4CBC" w:rsidRDefault="00AA7D60">
            <w:pPr>
              <w:spacing w:before="60"/>
              <w:ind w:left="720"/>
              <w:rPr>
                <w:sz w:val="24"/>
                <w:szCs w:val="24"/>
              </w:rPr>
            </w:pPr>
            <w:r>
              <w:rPr>
                <w:sz w:val="24"/>
                <w:szCs w:val="24"/>
              </w:rPr>
              <w:t>Math 105 004</w:t>
            </w:r>
          </w:p>
          <w:p w14:paraId="55315B79" w14:textId="77777777" w:rsidR="00BB4CBC" w:rsidRDefault="00AA7D60">
            <w:pPr>
              <w:spacing w:before="240" w:after="240"/>
              <w:ind w:left="720"/>
              <w:rPr>
                <w:sz w:val="24"/>
                <w:szCs w:val="24"/>
              </w:rPr>
            </w:pPr>
            <w:r>
              <w:rPr>
                <w:sz w:val="24"/>
                <w:szCs w:val="24"/>
              </w:rPr>
              <w:t>Math 115 010</w:t>
            </w:r>
          </w:p>
        </w:tc>
        <w:tc>
          <w:tcPr>
            <w:tcW w:w="1650" w:type="dxa"/>
            <w:tcBorders>
              <w:top w:val="nil"/>
              <w:left w:val="nil"/>
              <w:bottom w:val="single" w:sz="4" w:space="0" w:color="000000"/>
              <w:right w:val="single" w:sz="4" w:space="0" w:color="000000"/>
            </w:tcBorders>
            <w:tcMar>
              <w:top w:w="0" w:type="dxa"/>
              <w:left w:w="0" w:type="dxa"/>
              <w:bottom w:w="0" w:type="dxa"/>
              <w:right w:w="0" w:type="dxa"/>
            </w:tcMar>
          </w:tcPr>
          <w:p w14:paraId="618F1BBA" w14:textId="77777777" w:rsidR="00BB4CBC" w:rsidRDefault="00AA7D60">
            <w:pPr>
              <w:spacing w:before="60"/>
              <w:ind w:left="720"/>
              <w:rPr>
                <w:sz w:val="24"/>
                <w:szCs w:val="24"/>
              </w:rPr>
            </w:pPr>
            <w:r>
              <w:rPr>
                <w:sz w:val="24"/>
                <w:szCs w:val="24"/>
              </w:rPr>
              <w:t>Precalculus Calculus I</w:t>
            </w:r>
          </w:p>
        </w:tc>
        <w:tc>
          <w:tcPr>
            <w:tcW w:w="1650" w:type="dxa"/>
            <w:tcBorders>
              <w:top w:val="nil"/>
              <w:left w:val="nil"/>
              <w:bottom w:val="single" w:sz="4" w:space="0" w:color="000000"/>
              <w:right w:val="single" w:sz="4" w:space="0" w:color="000000"/>
            </w:tcBorders>
            <w:tcMar>
              <w:top w:w="0" w:type="dxa"/>
              <w:left w:w="0" w:type="dxa"/>
              <w:bottom w:w="0" w:type="dxa"/>
              <w:right w:w="0" w:type="dxa"/>
            </w:tcMar>
          </w:tcPr>
          <w:p w14:paraId="4A27A88E" w14:textId="77777777" w:rsidR="00BB4CBC" w:rsidRDefault="00AA7D60">
            <w:pPr>
              <w:spacing w:before="60"/>
              <w:ind w:left="680" w:right="60"/>
              <w:jc w:val="center"/>
              <w:rPr>
                <w:sz w:val="24"/>
                <w:szCs w:val="24"/>
              </w:rPr>
            </w:pPr>
            <w:r>
              <w:rPr>
                <w:sz w:val="24"/>
                <w:szCs w:val="24"/>
              </w:rPr>
              <w:t>4</w:t>
            </w:r>
          </w:p>
          <w:p w14:paraId="6E7A1E55" w14:textId="77777777" w:rsidR="00BB4CBC" w:rsidRDefault="00AA7D60">
            <w:pPr>
              <w:ind w:left="680" w:right="60"/>
              <w:jc w:val="center"/>
              <w:rPr>
                <w:sz w:val="24"/>
                <w:szCs w:val="24"/>
              </w:rPr>
            </w:pPr>
            <w:r>
              <w:rPr>
                <w:sz w:val="24"/>
                <w:szCs w:val="24"/>
              </w:rPr>
              <w:t>4</w:t>
            </w:r>
          </w:p>
        </w:tc>
        <w:tc>
          <w:tcPr>
            <w:tcW w:w="1635" w:type="dxa"/>
            <w:tcBorders>
              <w:top w:val="nil"/>
              <w:left w:val="nil"/>
              <w:bottom w:val="single" w:sz="4" w:space="0" w:color="000000"/>
              <w:right w:val="single" w:sz="4" w:space="0" w:color="000000"/>
            </w:tcBorders>
            <w:tcMar>
              <w:top w:w="0" w:type="dxa"/>
              <w:left w:w="0" w:type="dxa"/>
              <w:bottom w:w="0" w:type="dxa"/>
              <w:right w:w="0" w:type="dxa"/>
            </w:tcMar>
          </w:tcPr>
          <w:p w14:paraId="5DEA9F69" w14:textId="77777777" w:rsidR="00BB4CBC" w:rsidRDefault="00AA7D60">
            <w:pPr>
              <w:ind w:left="1000"/>
              <w:rPr>
                <w:sz w:val="24"/>
                <w:szCs w:val="24"/>
              </w:rPr>
            </w:pPr>
            <w:r>
              <w:rPr>
                <w:sz w:val="24"/>
                <w:szCs w:val="24"/>
              </w:rPr>
              <w:t>ONMST</w:t>
            </w:r>
          </w:p>
          <w:p w14:paraId="0CF254CA" w14:textId="77777777" w:rsidR="00BB4CBC" w:rsidRDefault="00AA7D60">
            <w:pPr>
              <w:spacing w:before="240" w:after="240"/>
              <w:ind w:left="980"/>
              <w:rPr>
                <w:sz w:val="24"/>
                <w:szCs w:val="24"/>
              </w:rPr>
            </w:pPr>
            <w:r>
              <w:rPr>
                <w:sz w:val="24"/>
                <w:szCs w:val="24"/>
              </w:rPr>
              <w:t>In person</w:t>
            </w:r>
          </w:p>
        </w:tc>
      </w:tr>
    </w:tbl>
    <w:p w14:paraId="1C6B4CDC" w14:textId="77777777" w:rsidR="00BB4CBC" w:rsidRDefault="00AA7D60">
      <w:pPr>
        <w:spacing w:before="240" w:after="240"/>
      </w:pPr>
      <w:r>
        <w:t xml:space="preserve"> </w:t>
      </w:r>
    </w:p>
    <w:p w14:paraId="5B704D2A" w14:textId="77777777" w:rsidR="00BB4CBC" w:rsidRDefault="00AA7D60">
      <w:pPr>
        <w:spacing w:before="20" w:after="240"/>
      </w:pPr>
      <w:r>
        <w:t xml:space="preserve"> </w:t>
      </w:r>
    </w:p>
    <w:p w14:paraId="7E4D3BC4" w14:textId="77777777" w:rsidR="00BB4CBC" w:rsidRDefault="00AA7D60">
      <w:pPr>
        <w:spacing w:before="240" w:after="240"/>
        <w:ind w:right="300"/>
        <w:rPr>
          <w:sz w:val="24"/>
          <w:szCs w:val="24"/>
        </w:rPr>
      </w:pPr>
      <w:r>
        <w:rPr>
          <w:sz w:val="24"/>
          <w:szCs w:val="24"/>
        </w:rPr>
        <w:t>2.</w:t>
      </w:r>
      <w:r>
        <w:rPr>
          <w:sz w:val="14"/>
          <w:szCs w:val="14"/>
        </w:rPr>
        <w:t xml:space="preserve">  </w:t>
      </w:r>
      <w:r>
        <w:rPr>
          <w:sz w:val="24"/>
          <w:szCs w:val="24"/>
        </w:rPr>
        <w:t>List your office hours for each semester below. Note that the department’s</w:t>
      </w:r>
      <w:hyperlink r:id="rId6">
        <w:r w:rsidR="00BB4CBC">
          <w:rPr>
            <w:sz w:val="24"/>
            <w:szCs w:val="24"/>
          </w:rPr>
          <w:t xml:space="preserve"> </w:t>
        </w:r>
      </w:hyperlink>
      <w:hyperlink r:id="rId7">
        <w:r w:rsidR="00BB4CBC">
          <w:rPr>
            <w:color w:val="0000FF"/>
            <w:sz w:val="24"/>
            <w:szCs w:val="24"/>
            <w:u w:val="single"/>
          </w:rPr>
          <w:t>Office</w:t>
        </w:r>
      </w:hyperlink>
      <w:hyperlink r:id="rId8">
        <w:r w:rsidR="00BB4CBC">
          <w:rPr>
            <w:color w:val="0000FF"/>
            <w:sz w:val="24"/>
            <w:szCs w:val="24"/>
          </w:rPr>
          <w:t xml:space="preserve"> </w:t>
        </w:r>
      </w:hyperlink>
      <w:hyperlink r:id="rId9">
        <w:r w:rsidR="00BB4CBC">
          <w:rPr>
            <w:color w:val="0000FF"/>
            <w:sz w:val="24"/>
            <w:szCs w:val="24"/>
            <w:u w:val="single"/>
          </w:rPr>
          <w:t>Hours Policy</w:t>
        </w:r>
      </w:hyperlink>
      <w:r>
        <w:rPr>
          <w:color w:val="0000FF"/>
          <w:sz w:val="24"/>
          <w:szCs w:val="24"/>
        </w:rPr>
        <w:t xml:space="preserve"> </w:t>
      </w:r>
      <w:r>
        <w:rPr>
          <w:sz w:val="24"/>
          <w:szCs w:val="24"/>
        </w:rPr>
        <w:t>requires faculty to hold at least two 50 minute sessions of office hours per week each semester.</w:t>
      </w:r>
    </w:p>
    <w:p w14:paraId="73FAC38A" w14:textId="77777777" w:rsidR="00BB4CBC" w:rsidRDefault="00AA7D60">
      <w:pPr>
        <w:spacing w:before="240" w:after="240"/>
      </w:pPr>
      <w:r>
        <w:t xml:space="preserve"> </w:t>
      </w:r>
    </w:p>
    <w:p w14:paraId="762C705A" w14:textId="28039F73" w:rsidR="00BB4CBC" w:rsidRDefault="00AA7D60">
      <w:pPr>
        <w:ind w:left="480" w:right="2240"/>
        <w:jc w:val="center"/>
      </w:pPr>
      <w:r>
        <w:t>Example: Winter 202</w:t>
      </w:r>
      <w:r w:rsidR="002B41DF">
        <w:t>6</w:t>
      </w:r>
      <w:r>
        <w:t>: MTR from 11am-12pm</w:t>
      </w:r>
    </w:p>
    <w:p w14:paraId="21DF2A34" w14:textId="236E0274" w:rsidR="00BB4CBC" w:rsidRDefault="00AA7D60">
      <w:pPr>
        <w:spacing w:before="240" w:after="240"/>
        <w:ind w:left="440"/>
        <w:jc w:val="center"/>
      </w:pPr>
      <w:r>
        <w:t>Fall 202</w:t>
      </w:r>
      <w:r w:rsidR="002B41DF">
        <w:t>6</w:t>
      </w:r>
      <w:r>
        <w:t>: MW from 3-3:45pm, F from 1-1:45pm.</w:t>
      </w:r>
    </w:p>
    <w:p w14:paraId="0962C9F6" w14:textId="77777777" w:rsidR="00BB4CBC" w:rsidRDefault="00BB4CBC">
      <w:pPr>
        <w:rPr>
          <w:rFonts w:ascii="Times New Roman" w:eastAsia="Times New Roman" w:hAnsi="Times New Roman" w:cs="Times New Roman"/>
        </w:rPr>
      </w:pPr>
    </w:p>
    <w:p w14:paraId="2DEA9745" w14:textId="77777777" w:rsidR="00BB4CBC" w:rsidRDefault="00AA7D60">
      <w:pPr>
        <w:spacing w:before="60"/>
        <w:ind w:left="240" w:right="240"/>
        <w:jc w:val="both"/>
        <w:rPr>
          <w:sz w:val="24"/>
          <w:szCs w:val="24"/>
        </w:rPr>
      </w:pPr>
      <w:r>
        <w:rPr>
          <w:sz w:val="24"/>
          <w:szCs w:val="24"/>
        </w:rPr>
        <w:t>3.</w:t>
      </w:r>
      <w:r>
        <w:rPr>
          <w:sz w:val="14"/>
          <w:szCs w:val="14"/>
        </w:rPr>
        <w:t xml:space="preserve">  </w:t>
      </w:r>
      <w:r>
        <w:rPr>
          <w:sz w:val="24"/>
          <w:szCs w:val="24"/>
        </w:rPr>
        <w:t>The</w:t>
      </w:r>
      <w:hyperlink r:id="rId10">
        <w:r w:rsidR="00BB4CBC">
          <w:rPr>
            <w:sz w:val="24"/>
            <w:szCs w:val="24"/>
          </w:rPr>
          <w:t xml:space="preserve"> </w:t>
        </w:r>
      </w:hyperlink>
      <w:hyperlink r:id="rId11">
        <w:r w:rsidR="00BB4CBC">
          <w:rPr>
            <w:color w:val="0000FF"/>
            <w:sz w:val="24"/>
            <w:szCs w:val="24"/>
            <w:u w:val="single"/>
          </w:rPr>
          <w:t>Campus Guidelines for Canvas Use</w:t>
        </w:r>
      </w:hyperlink>
      <w:r>
        <w:rPr>
          <w:color w:val="0000FF"/>
          <w:sz w:val="24"/>
          <w:szCs w:val="24"/>
        </w:rPr>
        <w:t xml:space="preserve"> </w:t>
      </w:r>
      <w:r>
        <w:rPr>
          <w:sz w:val="24"/>
          <w:szCs w:val="24"/>
        </w:rPr>
        <w:t>require the use of certain elements in Canvas for each course taught at UM-Dearborn. Please self-report on the following by checking the appropriate box.</w:t>
      </w:r>
    </w:p>
    <w:p w14:paraId="1BB9EEB0" w14:textId="77777777" w:rsidR="00BB4CBC" w:rsidRDefault="00AA7D60">
      <w:pPr>
        <w:spacing w:before="40" w:after="240"/>
        <w:rPr>
          <w:sz w:val="20"/>
          <w:szCs w:val="20"/>
        </w:rPr>
      </w:pPr>
      <w:r>
        <w:rPr>
          <w:sz w:val="20"/>
          <w:szCs w:val="20"/>
        </w:rPr>
        <w:t xml:space="preserve"> </w:t>
      </w:r>
    </w:p>
    <w:p w14:paraId="689FADF4" w14:textId="25A086D5" w:rsidR="00724AA1" w:rsidRDefault="00724AA1" w:rsidP="00724AA1">
      <w:pPr>
        <w:pStyle w:val="Caption"/>
        <w:keepNext/>
      </w:pPr>
      <w:r>
        <w:t xml:space="preserve">Table </w:t>
      </w:r>
      <w:fldSimple w:instr=" SEQ Table \* ARABIC ">
        <w:r>
          <w:rPr>
            <w:noProof/>
          </w:rPr>
          <w:t>2</w:t>
        </w:r>
      </w:fldSimple>
      <w:r>
        <w:t>: Course taught have Canvas site</w:t>
      </w:r>
    </w:p>
    <w:tbl>
      <w:tblPr>
        <w:tblStyle w:val="a0"/>
        <w:tblW w:w="8340" w:type="dxa"/>
        <w:tblInd w:w="0" w:type="dxa"/>
        <w:tblBorders>
          <w:top w:val="nil"/>
          <w:left w:val="nil"/>
          <w:bottom w:val="nil"/>
          <w:right w:val="nil"/>
          <w:insideH w:val="nil"/>
          <w:insideV w:val="nil"/>
        </w:tblBorders>
        <w:tblLayout w:type="fixed"/>
        <w:tblLook w:val="0620" w:firstRow="1" w:lastRow="0" w:firstColumn="0" w:lastColumn="0" w:noHBand="1" w:noVBand="1"/>
      </w:tblPr>
      <w:tblGrid>
        <w:gridCol w:w="6975"/>
        <w:gridCol w:w="735"/>
        <w:gridCol w:w="630"/>
      </w:tblGrid>
      <w:tr w:rsidR="00BB4CBC" w14:paraId="35FA4532" w14:textId="77777777" w:rsidTr="006E18B3">
        <w:trPr>
          <w:trHeight w:val="825"/>
        </w:trPr>
        <w:tc>
          <w:tcPr>
            <w:tcW w:w="69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7068764" w14:textId="77777777" w:rsidR="00BB4CBC" w:rsidRDefault="00AA7D60">
            <w:pPr>
              <w:ind w:left="240" w:right="40"/>
              <w:rPr>
                <w:b/>
                <w:bCs/>
                <w:sz w:val="24"/>
                <w:szCs w:val="24"/>
              </w:rPr>
            </w:pPr>
            <w:r>
              <w:rPr>
                <w:b/>
                <w:bCs/>
                <w:sz w:val="24"/>
                <w:szCs w:val="24"/>
              </w:rPr>
              <w:t>During the reporting period, each course I taught had a Canvas site that contained:</w:t>
            </w:r>
          </w:p>
        </w:tc>
        <w:tc>
          <w:tcPr>
            <w:tcW w:w="735" w:type="dxa"/>
            <w:tcBorders>
              <w:top w:val="single" w:sz="4" w:space="0" w:color="000000"/>
              <w:left w:val="nil"/>
              <w:bottom w:val="single" w:sz="4" w:space="0" w:color="000000"/>
              <w:right w:val="single" w:sz="4" w:space="0" w:color="000000"/>
            </w:tcBorders>
            <w:tcMar>
              <w:top w:w="0" w:type="dxa"/>
              <w:left w:w="0" w:type="dxa"/>
              <w:bottom w:w="0" w:type="dxa"/>
              <w:right w:w="0" w:type="dxa"/>
            </w:tcMar>
          </w:tcPr>
          <w:p w14:paraId="6084DCAB" w14:textId="77777777" w:rsidR="00BB4CBC" w:rsidRDefault="00AA7D60">
            <w:pPr>
              <w:spacing w:before="240" w:after="240" w:line="300" w:lineRule="auto"/>
              <w:ind w:left="240"/>
              <w:rPr>
                <w:b/>
                <w:bCs/>
                <w:sz w:val="24"/>
                <w:szCs w:val="24"/>
              </w:rPr>
            </w:pPr>
            <w:r>
              <w:rPr>
                <w:b/>
                <w:bCs/>
                <w:sz w:val="24"/>
                <w:szCs w:val="24"/>
              </w:rPr>
              <w:t>Yes</w:t>
            </w:r>
          </w:p>
        </w:tc>
        <w:tc>
          <w:tcPr>
            <w:tcW w:w="630" w:type="dxa"/>
            <w:tcBorders>
              <w:top w:val="single" w:sz="4" w:space="0" w:color="000000"/>
              <w:left w:val="nil"/>
              <w:bottom w:val="single" w:sz="4" w:space="0" w:color="000000"/>
              <w:right w:val="single" w:sz="4" w:space="0" w:color="000000"/>
            </w:tcBorders>
            <w:tcMar>
              <w:top w:w="0" w:type="dxa"/>
              <w:left w:w="0" w:type="dxa"/>
              <w:bottom w:w="0" w:type="dxa"/>
              <w:right w:w="0" w:type="dxa"/>
            </w:tcMar>
          </w:tcPr>
          <w:p w14:paraId="6412880D" w14:textId="77777777" w:rsidR="00BB4CBC" w:rsidRDefault="00AA7D60">
            <w:pPr>
              <w:spacing w:before="240" w:after="240" w:line="300" w:lineRule="auto"/>
              <w:ind w:left="240"/>
              <w:rPr>
                <w:b/>
                <w:bCs/>
                <w:sz w:val="24"/>
                <w:szCs w:val="24"/>
              </w:rPr>
            </w:pPr>
            <w:r>
              <w:rPr>
                <w:b/>
                <w:bCs/>
                <w:sz w:val="24"/>
                <w:szCs w:val="24"/>
              </w:rPr>
              <w:t>No</w:t>
            </w:r>
          </w:p>
        </w:tc>
      </w:tr>
      <w:tr w:rsidR="00BB4CBC" w14:paraId="7639EC2D" w14:textId="77777777" w:rsidTr="006E18B3">
        <w:trPr>
          <w:trHeight w:val="540"/>
        </w:trPr>
        <w:tc>
          <w:tcPr>
            <w:tcW w:w="6975" w:type="dxa"/>
            <w:tcBorders>
              <w:top w:val="nil"/>
              <w:left w:val="single" w:sz="4" w:space="0" w:color="000000"/>
              <w:bottom w:val="single" w:sz="4" w:space="0" w:color="000000"/>
              <w:right w:val="single" w:sz="4" w:space="0" w:color="000000"/>
            </w:tcBorders>
            <w:tcMar>
              <w:top w:w="0" w:type="dxa"/>
              <w:left w:w="0" w:type="dxa"/>
              <w:bottom w:w="0" w:type="dxa"/>
              <w:right w:w="0" w:type="dxa"/>
            </w:tcMar>
          </w:tcPr>
          <w:p w14:paraId="5D3D6D46" w14:textId="77777777" w:rsidR="00BB4CBC" w:rsidRDefault="00AA7D60">
            <w:pPr>
              <w:ind w:left="240"/>
              <w:rPr>
                <w:sz w:val="24"/>
                <w:szCs w:val="24"/>
              </w:rPr>
            </w:pPr>
            <w:r>
              <w:rPr>
                <w:sz w:val="24"/>
                <w:szCs w:val="24"/>
              </w:rPr>
              <w:t>A standard course syllabus [Required]</w:t>
            </w:r>
          </w:p>
        </w:tc>
        <w:tc>
          <w:tcPr>
            <w:tcW w:w="735" w:type="dxa"/>
            <w:tcBorders>
              <w:top w:val="nil"/>
              <w:left w:val="nil"/>
              <w:bottom w:val="single" w:sz="4" w:space="0" w:color="000000"/>
              <w:right w:val="single" w:sz="4" w:space="0" w:color="000000"/>
            </w:tcBorders>
            <w:tcMar>
              <w:top w:w="0" w:type="dxa"/>
              <w:left w:w="0" w:type="dxa"/>
              <w:bottom w:w="0" w:type="dxa"/>
              <w:right w:w="0" w:type="dxa"/>
            </w:tcMar>
          </w:tcPr>
          <w:p w14:paraId="1895F5AB" w14:textId="77777777" w:rsidR="00BB4CBC" w:rsidRDefault="00AA7D60">
            <w:pPr>
              <w:spacing w:before="240" w:after="240"/>
              <w:ind w:left="140"/>
              <w:rPr>
                <w:sz w:val="24"/>
                <w:szCs w:val="24"/>
              </w:rPr>
            </w:pPr>
            <w:r>
              <w:rPr>
                <w:sz w:val="24"/>
                <w:szCs w:val="24"/>
              </w:rPr>
              <w:t xml:space="preserve"> </w:t>
            </w:r>
          </w:p>
        </w:tc>
        <w:tc>
          <w:tcPr>
            <w:tcW w:w="630" w:type="dxa"/>
            <w:tcBorders>
              <w:top w:val="nil"/>
              <w:left w:val="nil"/>
              <w:bottom w:val="single" w:sz="4" w:space="0" w:color="000000"/>
              <w:right w:val="single" w:sz="4" w:space="0" w:color="000000"/>
            </w:tcBorders>
            <w:tcMar>
              <w:top w:w="0" w:type="dxa"/>
              <w:left w:w="0" w:type="dxa"/>
              <w:bottom w:w="0" w:type="dxa"/>
              <w:right w:w="0" w:type="dxa"/>
            </w:tcMar>
          </w:tcPr>
          <w:p w14:paraId="4BFE4F6D" w14:textId="77777777" w:rsidR="00BB4CBC" w:rsidRDefault="00AA7D60">
            <w:pPr>
              <w:spacing w:before="240" w:after="240"/>
              <w:ind w:left="140"/>
              <w:rPr>
                <w:sz w:val="24"/>
                <w:szCs w:val="24"/>
              </w:rPr>
            </w:pPr>
            <w:r>
              <w:rPr>
                <w:sz w:val="24"/>
                <w:szCs w:val="24"/>
              </w:rPr>
              <w:t xml:space="preserve"> </w:t>
            </w:r>
          </w:p>
        </w:tc>
      </w:tr>
      <w:tr w:rsidR="00BB4CBC" w14:paraId="535E9A1B" w14:textId="77777777" w:rsidTr="006E18B3">
        <w:trPr>
          <w:trHeight w:val="825"/>
        </w:trPr>
        <w:tc>
          <w:tcPr>
            <w:tcW w:w="6975" w:type="dxa"/>
            <w:tcBorders>
              <w:top w:val="nil"/>
              <w:left w:val="single" w:sz="4" w:space="0" w:color="000000"/>
              <w:bottom w:val="single" w:sz="4" w:space="0" w:color="000000"/>
              <w:right w:val="single" w:sz="4" w:space="0" w:color="000000"/>
            </w:tcBorders>
            <w:tcMar>
              <w:top w:w="0" w:type="dxa"/>
              <w:left w:w="0" w:type="dxa"/>
              <w:bottom w:w="0" w:type="dxa"/>
              <w:right w:w="0" w:type="dxa"/>
            </w:tcMar>
          </w:tcPr>
          <w:p w14:paraId="2726638C" w14:textId="77777777" w:rsidR="00BB4CBC" w:rsidRDefault="00AA7D60">
            <w:pPr>
              <w:ind w:left="240" w:right="40"/>
              <w:rPr>
                <w:sz w:val="24"/>
                <w:szCs w:val="24"/>
              </w:rPr>
            </w:pPr>
            <w:r>
              <w:rPr>
                <w:sz w:val="24"/>
                <w:szCs w:val="24"/>
              </w:rPr>
              <w:t>Assignments/Quizzes with due dates and point values, regardless of submission type (in-class or online) [Required]</w:t>
            </w:r>
          </w:p>
        </w:tc>
        <w:tc>
          <w:tcPr>
            <w:tcW w:w="735" w:type="dxa"/>
            <w:tcBorders>
              <w:top w:val="nil"/>
              <w:left w:val="nil"/>
              <w:bottom w:val="single" w:sz="4" w:space="0" w:color="000000"/>
              <w:right w:val="single" w:sz="4" w:space="0" w:color="000000"/>
            </w:tcBorders>
            <w:tcMar>
              <w:top w:w="0" w:type="dxa"/>
              <w:left w:w="0" w:type="dxa"/>
              <w:bottom w:w="0" w:type="dxa"/>
              <w:right w:w="0" w:type="dxa"/>
            </w:tcMar>
          </w:tcPr>
          <w:p w14:paraId="06C5CC9A" w14:textId="77777777" w:rsidR="00BB4CBC" w:rsidRDefault="00AA7D60">
            <w:pPr>
              <w:spacing w:before="240" w:after="240"/>
              <w:ind w:left="140"/>
              <w:rPr>
                <w:sz w:val="24"/>
                <w:szCs w:val="24"/>
              </w:rPr>
            </w:pPr>
            <w:r>
              <w:rPr>
                <w:sz w:val="24"/>
                <w:szCs w:val="24"/>
              </w:rPr>
              <w:t xml:space="preserve"> </w:t>
            </w:r>
          </w:p>
        </w:tc>
        <w:tc>
          <w:tcPr>
            <w:tcW w:w="630" w:type="dxa"/>
            <w:tcBorders>
              <w:top w:val="nil"/>
              <w:left w:val="nil"/>
              <w:bottom w:val="single" w:sz="4" w:space="0" w:color="000000"/>
              <w:right w:val="single" w:sz="4" w:space="0" w:color="000000"/>
            </w:tcBorders>
            <w:tcMar>
              <w:top w:w="0" w:type="dxa"/>
              <w:left w:w="0" w:type="dxa"/>
              <w:bottom w:w="0" w:type="dxa"/>
              <w:right w:w="0" w:type="dxa"/>
            </w:tcMar>
          </w:tcPr>
          <w:p w14:paraId="6D46E225" w14:textId="77777777" w:rsidR="00BB4CBC" w:rsidRDefault="00AA7D60">
            <w:pPr>
              <w:spacing w:before="240" w:after="240"/>
              <w:ind w:left="140"/>
              <w:rPr>
                <w:sz w:val="24"/>
                <w:szCs w:val="24"/>
              </w:rPr>
            </w:pPr>
            <w:r>
              <w:rPr>
                <w:sz w:val="24"/>
                <w:szCs w:val="24"/>
              </w:rPr>
              <w:t xml:space="preserve"> </w:t>
            </w:r>
          </w:p>
        </w:tc>
      </w:tr>
      <w:tr w:rsidR="00BB4CBC" w14:paraId="4AE9AEC8" w14:textId="77777777" w:rsidTr="006E18B3">
        <w:trPr>
          <w:trHeight w:val="1095"/>
        </w:trPr>
        <w:tc>
          <w:tcPr>
            <w:tcW w:w="6975" w:type="dxa"/>
            <w:tcBorders>
              <w:top w:val="nil"/>
              <w:left w:val="single" w:sz="4" w:space="0" w:color="000000"/>
              <w:bottom w:val="single" w:sz="4" w:space="0" w:color="000000"/>
              <w:right w:val="single" w:sz="4" w:space="0" w:color="000000"/>
            </w:tcBorders>
            <w:tcMar>
              <w:top w:w="0" w:type="dxa"/>
              <w:left w:w="0" w:type="dxa"/>
              <w:bottom w:w="0" w:type="dxa"/>
              <w:right w:w="0" w:type="dxa"/>
            </w:tcMar>
          </w:tcPr>
          <w:p w14:paraId="6F4AD09A" w14:textId="77777777" w:rsidR="00BB4CBC" w:rsidRDefault="00AA7D60">
            <w:pPr>
              <w:spacing w:before="20"/>
              <w:ind w:left="240" w:right="40"/>
              <w:rPr>
                <w:sz w:val="24"/>
                <w:szCs w:val="24"/>
              </w:rPr>
            </w:pPr>
            <w:r>
              <w:rPr>
                <w:sz w:val="24"/>
                <w:szCs w:val="24"/>
              </w:rPr>
              <w:lastRenderedPageBreak/>
              <w:t>Gradebook with items or categories (for example homework, quizzes, exams) containing points and weights, consistent with the course syllabus and set up at the start of the term [Required]</w:t>
            </w:r>
          </w:p>
        </w:tc>
        <w:tc>
          <w:tcPr>
            <w:tcW w:w="735" w:type="dxa"/>
            <w:tcBorders>
              <w:top w:val="nil"/>
              <w:left w:val="nil"/>
              <w:bottom w:val="single" w:sz="4" w:space="0" w:color="000000"/>
              <w:right w:val="single" w:sz="4" w:space="0" w:color="000000"/>
            </w:tcBorders>
            <w:tcMar>
              <w:top w:w="0" w:type="dxa"/>
              <w:left w:w="0" w:type="dxa"/>
              <w:bottom w:w="0" w:type="dxa"/>
              <w:right w:w="0" w:type="dxa"/>
            </w:tcMar>
          </w:tcPr>
          <w:p w14:paraId="24319923" w14:textId="77777777" w:rsidR="00BB4CBC" w:rsidRDefault="00AA7D60">
            <w:pPr>
              <w:spacing w:before="240" w:after="240"/>
              <w:ind w:left="140"/>
              <w:rPr>
                <w:sz w:val="24"/>
                <w:szCs w:val="24"/>
              </w:rPr>
            </w:pPr>
            <w:r>
              <w:rPr>
                <w:sz w:val="24"/>
                <w:szCs w:val="24"/>
              </w:rPr>
              <w:t xml:space="preserve"> </w:t>
            </w:r>
          </w:p>
        </w:tc>
        <w:tc>
          <w:tcPr>
            <w:tcW w:w="630" w:type="dxa"/>
            <w:tcBorders>
              <w:top w:val="nil"/>
              <w:left w:val="nil"/>
              <w:bottom w:val="single" w:sz="4" w:space="0" w:color="000000"/>
              <w:right w:val="single" w:sz="4" w:space="0" w:color="000000"/>
            </w:tcBorders>
            <w:tcMar>
              <w:top w:w="0" w:type="dxa"/>
              <w:left w:w="0" w:type="dxa"/>
              <w:bottom w:w="0" w:type="dxa"/>
              <w:right w:w="0" w:type="dxa"/>
            </w:tcMar>
          </w:tcPr>
          <w:p w14:paraId="1DCC8A7D" w14:textId="77777777" w:rsidR="00BB4CBC" w:rsidRDefault="00AA7D60">
            <w:pPr>
              <w:spacing w:before="240" w:after="240"/>
              <w:ind w:left="140"/>
              <w:rPr>
                <w:sz w:val="24"/>
                <w:szCs w:val="24"/>
              </w:rPr>
            </w:pPr>
            <w:r>
              <w:rPr>
                <w:sz w:val="24"/>
                <w:szCs w:val="24"/>
              </w:rPr>
              <w:t xml:space="preserve"> </w:t>
            </w:r>
          </w:p>
        </w:tc>
      </w:tr>
      <w:tr w:rsidR="00BB4CBC" w14:paraId="6CDEB040" w14:textId="77777777" w:rsidTr="006E18B3">
        <w:trPr>
          <w:trHeight w:val="825"/>
        </w:trPr>
        <w:tc>
          <w:tcPr>
            <w:tcW w:w="6975" w:type="dxa"/>
            <w:tcBorders>
              <w:top w:val="nil"/>
              <w:left w:val="single" w:sz="4" w:space="0" w:color="000000"/>
              <w:bottom w:val="single" w:sz="4" w:space="0" w:color="000000"/>
              <w:right w:val="single" w:sz="4" w:space="0" w:color="000000"/>
            </w:tcBorders>
            <w:tcMar>
              <w:top w:w="0" w:type="dxa"/>
              <w:left w:w="0" w:type="dxa"/>
              <w:bottom w:w="0" w:type="dxa"/>
              <w:right w:w="0" w:type="dxa"/>
            </w:tcMar>
          </w:tcPr>
          <w:p w14:paraId="01E3128A" w14:textId="77777777" w:rsidR="00BB4CBC" w:rsidRDefault="00AA7D60">
            <w:pPr>
              <w:spacing w:before="20"/>
              <w:ind w:left="240" w:right="40"/>
              <w:rPr>
                <w:sz w:val="24"/>
                <w:szCs w:val="24"/>
              </w:rPr>
            </w:pPr>
            <w:r>
              <w:rPr>
                <w:sz w:val="24"/>
                <w:szCs w:val="24"/>
              </w:rPr>
              <w:t xml:space="preserve">Schedule or Calendar for all course events so that students can </w:t>
            </w:r>
            <w:proofErr w:type="gramStart"/>
            <w:r>
              <w:rPr>
                <w:sz w:val="24"/>
                <w:szCs w:val="24"/>
              </w:rPr>
              <w:t>plan in advance</w:t>
            </w:r>
            <w:proofErr w:type="gramEnd"/>
            <w:r>
              <w:rPr>
                <w:sz w:val="24"/>
                <w:szCs w:val="24"/>
              </w:rPr>
              <w:t xml:space="preserve"> [Recommended]</w:t>
            </w:r>
          </w:p>
        </w:tc>
        <w:tc>
          <w:tcPr>
            <w:tcW w:w="735" w:type="dxa"/>
            <w:tcBorders>
              <w:top w:val="nil"/>
              <w:left w:val="nil"/>
              <w:bottom w:val="single" w:sz="4" w:space="0" w:color="000000"/>
              <w:right w:val="single" w:sz="4" w:space="0" w:color="000000"/>
            </w:tcBorders>
            <w:tcMar>
              <w:top w:w="0" w:type="dxa"/>
              <w:left w:w="0" w:type="dxa"/>
              <w:bottom w:w="0" w:type="dxa"/>
              <w:right w:w="0" w:type="dxa"/>
            </w:tcMar>
          </w:tcPr>
          <w:p w14:paraId="7F4AF07A" w14:textId="77777777" w:rsidR="00BB4CBC" w:rsidRDefault="00AA7D60">
            <w:pPr>
              <w:spacing w:before="240" w:after="240"/>
              <w:ind w:left="140"/>
              <w:rPr>
                <w:sz w:val="24"/>
                <w:szCs w:val="24"/>
              </w:rPr>
            </w:pPr>
            <w:r>
              <w:rPr>
                <w:sz w:val="24"/>
                <w:szCs w:val="24"/>
              </w:rPr>
              <w:t xml:space="preserve"> </w:t>
            </w:r>
          </w:p>
        </w:tc>
        <w:tc>
          <w:tcPr>
            <w:tcW w:w="630" w:type="dxa"/>
            <w:tcBorders>
              <w:top w:val="nil"/>
              <w:left w:val="nil"/>
              <w:bottom w:val="single" w:sz="4" w:space="0" w:color="000000"/>
              <w:right w:val="single" w:sz="4" w:space="0" w:color="000000"/>
            </w:tcBorders>
            <w:tcMar>
              <w:top w:w="0" w:type="dxa"/>
              <w:left w:w="0" w:type="dxa"/>
              <w:bottom w:w="0" w:type="dxa"/>
              <w:right w:w="0" w:type="dxa"/>
            </w:tcMar>
          </w:tcPr>
          <w:p w14:paraId="78F868F0" w14:textId="77777777" w:rsidR="00BB4CBC" w:rsidRDefault="00AA7D60">
            <w:pPr>
              <w:spacing w:before="240" w:after="240"/>
              <w:ind w:left="140"/>
              <w:rPr>
                <w:sz w:val="24"/>
                <w:szCs w:val="24"/>
              </w:rPr>
            </w:pPr>
            <w:r>
              <w:rPr>
                <w:sz w:val="24"/>
                <w:szCs w:val="24"/>
              </w:rPr>
              <w:t xml:space="preserve"> </w:t>
            </w:r>
          </w:p>
        </w:tc>
      </w:tr>
      <w:tr w:rsidR="00BB4CBC" w14:paraId="565894E5" w14:textId="77777777" w:rsidTr="006E18B3">
        <w:trPr>
          <w:trHeight w:val="840"/>
        </w:trPr>
        <w:tc>
          <w:tcPr>
            <w:tcW w:w="6975" w:type="dxa"/>
            <w:tcBorders>
              <w:top w:val="nil"/>
              <w:left w:val="single" w:sz="4" w:space="0" w:color="000000"/>
              <w:bottom w:val="single" w:sz="4" w:space="0" w:color="000000"/>
              <w:right w:val="single" w:sz="4" w:space="0" w:color="000000"/>
            </w:tcBorders>
            <w:tcMar>
              <w:top w:w="0" w:type="dxa"/>
              <w:left w:w="0" w:type="dxa"/>
              <w:bottom w:w="0" w:type="dxa"/>
              <w:right w:w="0" w:type="dxa"/>
            </w:tcMar>
          </w:tcPr>
          <w:p w14:paraId="361C8B33" w14:textId="77777777" w:rsidR="00BB4CBC" w:rsidRDefault="00AA7D60">
            <w:pPr>
              <w:spacing w:before="20"/>
              <w:ind w:left="240" w:right="40"/>
              <w:rPr>
                <w:sz w:val="24"/>
                <w:szCs w:val="24"/>
              </w:rPr>
            </w:pPr>
            <w:r>
              <w:rPr>
                <w:sz w:val="24"/>
                <w:szCs w:val="24"/>
              </w:rPr>
              <w:t>Course Announcements reminding students of upcoming activities, events, assessments [Recommended]</w:t>
            </w:r>
          </w:p>
        </w:tc>
        <w:tc>
          <w:tcPr>
            <w:tcW w:w="735" w:type="dxa"/>
            <w:tcBorders>
              <w:top w:val="nil"/>
              <w:left w:val="nil"/>
              <w:bottom w:val="single" w:sz="4" w:space="0" w:color="000000"/>
              <w:right w:val="single" w:sz="4" w:space="0" w:color="000000"/>
            </w:tcBorders>
            <w:tcMar>
              <w:top w:w="0" w:type="dxa"/>
              <w:left w:w="0" w:type="dxa"/>
              <w:bottom w:w="0" w:type="dxa"/>
              <w:right w:w="0" w:type="dxa"/>
            </w:tcMar>
          </w:tcPr>
          <w:p w14:paraId="0014F86D" w14:textId="77777777" w:rsidR="00BB4CBC" w:rsidRDefault="00AA7D60">
            <w:pPr>
              <w:spacing w:before="240" w:after="240"/>
              <w:ind w:left="140"/>
              <w:rPr>
                <w:sz w:val="24"/>
                <w:szCs w:val="24"/>
              </w:rPr>
            </w:pPr>
            <w:r>
              <w:rPr>
                <w:sz w:val="24"/>
                <w:szCs w:val="24"/>
              </w:rPr>
              <w:t xml:space="preserve"> </w:t>
            </w:r>
          </w:p>
        </w:tc>
        <w:tc>
          <w:tcPr>
            <w:tcW w:w="630" w:type="dxa"/>
            <w:tcBorders>
              <w:top w:val="nil"/>
              <w:left w:val="nil"/>
              <w:bottom w:val="single" w:sz="4" w:space="0" w:color="000000"/>
              <w:right w:val="single" w:sz="4" w:space="0" w:color="000000"/>
            </w:tcBorders>
            <w:tcMar>
              <w:top w:w="0" w:type="dxa"/>
              <w:left w:w="0" w:type="dxa"/>
              <w:bottom w:w="0" w:type="dxa"/>
              <w:right w:w="0" w:type="dxa"/>
            </w:tcMar>
          </w:tcPr>
          <w:p w14:paraId="3F8B195B" w14:textId="77777777" w:rsidR="00BB4CBC" w:rsidRDefault="00AA7D60">
            <w:pPr>
              <w:spacing w:before="240" w:after="240"/>
              <w:ind w:left="140"/>
              <w:rPr>
                <w:sz w:val="24"/>
                <w:szCs w:val="24"/>
              </w:rPr>
            </w:pPr>
            <w:r>
              <w:rPr>
                <w:sz w:val="24"/>
                <w:szCs w:val="24"/>
              </w:rPr>
              <w:t xml:space="preserve"> </w:t>
            </w:r>
          </w:p>
        </w:tc>
      </w:tr>
      <w:tr w:rsidR="00BB4CBC" w14:paraId="6279A122" w14:textId="77777777" w:rsidTr="006E18B3">
        <w:trPr>
          <w:trHeight w:val="825"/>
        </w:trPr>
        <w:tc>
          <w:tcPr>
            <w:tcW w:w="6975" w:type="dxa"/>
            <w:tcBorders>
              <w:top w:val="nil"/>
              <w:left w:val="single" w:sz="4" w:space="0" w:color="000000"/>
              <w:bottom w:val="single" w:sz="4" w:space="0" w:color="000000"/>
              <w:right w:val="single" w:sz="4" w:space="0" w:color="000000"/>
            </w:tcBorders>
            <w:tcMar>
              <w:top w:w="0" w:type="dxa"/>
              <w:left w:w="0" w:type="dxa"/>
              <w:bottom w:w="0" w:type="dxa"/>
              <w:right w:w="0" w:type="dxa"/>
            </w:tcMar>
          </w:tcPr>
          <w:p w14:paraId="1F54FEB1" w14:textId="77777777" w:rsidR="00BB4CBC" w:rsidRDefault="00AA7D60">
            <w:pPr>
              <w:ind w:left="240" w:right="40"/>
              <w:rPr>
                <w:sz w:val="24"/>
                <w:szCs w:val="24"/>
              </w:rPr>
            </w:pPr>
            <w:r>
              <w:rPr>
                <w:sz w:val="24"/>
                <w:szCs w:val="24"/>
              </w:rPr>
              <w:t>Grades/scores for items that are not automatically graded should be entered into Canvas Grades in a timely way [Recommended]</w:t>
            </w:r>
          </w:p>
        </w:tc>
        <w:tc>
          <w:tcPr>
            <w:tcW w:w="735" w:type="dxa"/>
            <w:tcBorders>
              <w:top w:val="nil"/>
              <w:left w:val="nil"/>
              <w:bottom w:val="single" w:sz="4" w:space="0" w:color="000000"/>
              <w:right w:val="single" w:sz="4" w:space="0" w:color="000000"/>
            </w:tcBorders>
            <w:tcMar>
              <w:top w:w="0" w:type="dxa"/>
              <w:left w:w="0" w:type="dxa"/>
              <w:bottom w:w="0" w:type="dxa"/>
              <w:right w:w="0" w:type="dxa"/>
            </w:tcMar>
          </w:tcPr>
          <w:p w14:paraId="1ABB9C8D" w14:textId="77777777" w:rsidR="00BB4CBC" w:rsidRDefault="00AA7D60">
            <w:pPr>
              <w:spacing w:before="240" w:after="240"/>
              <w:ind w:left="140"/>
              <w:rPr>
                <w:sz w:val="24"/>
                <w:szCs w:val="24"/>
              </w:rPr>
            </w:pPr>
            <w:r>
              <w:rPr>
                <w:sz w:val="24"/>
                <w:szCs w:val="24"/>
              </w:rPr>
              <w:t xml:space="preserve"> </w:t>
            </w:r>
          </w:p>
        </w:tc>
        <w:tc>
          <w:tcPr>
            <w:tcW w:w="630" w:type="dxa"/>
            <w:tcBorders>
              <w:top w:val="nil"/>
              <w:left w:val="nil"/>
              <w:bottom w:val="single" w:sz="4" w:space="0" w:color="000000"/>
              <w:right w:val="single" w:sz="4" w:space="0" w:color="000000"/>
            </w:tcBorders>
            <w:tcMar>
              <w:top w:w="0" w:type="dxa"/>
              <w:left w:w="0" w:type="dxa"/>
              <w:bottom w:w="0" w:type="dxa"/>
              <w:right w:w="0" w:type="dxa"/>
            </w:tcMar>
          </w:tcPr>
          <w:p w14:paraId="2A71954E" w14:textId="77777777" w:rsidR="00BB4CBC" w:rsidRDefault="00AA7D60">
            <w:pPr>
              <w:spacing w:before="240" w:after="240"/>
              <w:ind w:left="140"/>
              <w:rPr>
                <w:sz w:val="24"/>
                <w:szCs w:val="24"/>
              </w:rPr>
            </w:pPr>
            <w:r>
              <w:rPr>
                <w:sz w:val="24"/>
                <w:szCs w:val="24"/>
              </w:rPr>
              <w:t xml:space="preserve"> </w:t>
            </w:r>
          </w:p>
        </w:tc>
      </w:tr>
    </w:tbl>
    <w:p w14:paraId="6F278059" w14:textId="77777777" w:rsidR="00BB4CBC" w:rsidRDefault="00AA7D60">
      <w:pPr>
        <w:spacing w:before="240" w:after="240"/>
      </w:pPr>
      <w:r>
        <w:t xml:space="preserve"> </w:t>
      </w:r>
    </w:p>
    <w:p w14:paraId="5973BEDB" w14:textId="77777777" w:rsidR="00BB4CBC" w:rsidRDefault="00AA7D60">
      <w:pPr>
        <w:spacing w:before="240" w:after="240"/>
        <w:ind w:left="240"/>
      </w:pPr>
      <w:r>
        <w:t>If you checked “No” for any items in the table above and would like to leave a comment, you may do that here.</w:t>
      </w:r>
    </w:p>
    <w:p w14:paraId="486DC062" w14:textId="77777777" w:rsidR="00BB4CBC" w:rsidRDefault="00AA7D60">
      <w:pPr>
        <w:spacing w:before="240" w:after="240"/>
      </w:pPr>
      <w:r>
        <w:t xml:space="preserve"> </w:t>
      </w:r>
    </w:p>
    <w:p w14:paraId="357A4DDD" w14:textId="77777777" w:rsidR="00BB4CBC" w:rsidRDefault="00AA7D60">
      <w:pPr>
        <w:spacing w:before="240" w:after="240"/>
      </w:pPr>
      <w:r>
        <w:t xml:space="preserve"> </w:t>
      </w:r>
    </w:p>
    <w:p w14:paraId="3009DE18" w14:textId="77777777" w:rsidR="00BB4CBC" w:rsidRDefault="00AA7D60">
      <w:pPr>
        <w:spacing w:before="240" w:after="240"/>
      </w:pPr>
      <w:r>
        <w:t xml:space="preserve"> </w:t>
      </w:r>
    </w:p>
    <w:p w14:paraId="059A0B26" w14:textId="77777777" w:rsidR="00BB4CBC" w:rsidRDefault="00AA7D60">
      <w:pPr>
        <w:spacing w:before="240" w:after="240"/>
        <w:ind w:right="1060"/>
        <w:rPr>
          <w:sz w:val="24"/>
          <w:szCs w:val="24"/>
        </w:rPr>
      </w:pPr>
      <w:r>
        <w:rPr>
          <w:sz w:val="24"/>
          <w:szCs w:val="24"/>
        </w:rPr>
        <w:t>4.</w:t>
      </w:r>
      <w:r>
        <w:rPr>
          <w:sz w:val="14"/>
          <w:szCs w:val="14"/>
        </w:rPr>
        <w:t xml:space="preserve">  </w:t>
      </w:r>
      <w:r>
        <w:rPr>
          <w:sz w:val="24"/>
          <w:szCs w:val="24"/>
        </w:rPr>
        <w:t>The</w:t>
      </w:r>
      <w:hyperlink r:id="rId12">
        <w:r w:rsidR="00BB4CBC">
          <w:rPr>
            <w:sz w:val="24"/>
            <w:szCs w:val="24"/>
          </w:rPr>
          <w:t xml:space="preserve"> </w:t>
        </w:r>
      </w:hyperlink>
      <w:hyperlink r:id="rId13">
        <w:r w:rsidR="00BB4CBC">
          <w:rPr>
            <w:color w:val="1154CC"/>
            <w:sz w:val="24"/>
            <w:szCs w:val="24"/>
            <w:u w:val="single"/>
          </w:rPr>
          <w:t>Department’s LEO Review Guidelines</w:t>
        </w:r>
      </w:hyperlink>
      <w:r>
        <w:rPr>
          <w:color w:val="1154CC"/>
          <w:sz w:val="24"/>
          <w:szCs w:val="24"/>
        </w:rPr>
        <w:t xml:space="preserve"> </w:t>
      </w:r>
      <w:r>
        <w:rPr>
          <w:sz w:val="24"/>
          <w:szCs w:val="24"/>
        </w:rPr>
        <w:t>ask you to reflect on your student evaluations. Please:</w:t>
      </w:r>
    </w:p>
    <w:p w14:paraId="01AA6EC6" w14:textId="77777777" w:rsidR="00BB4CBC" w:rsidRDefault="00AA7D60">
      <w:pPr>
        <w:spacing w:before="240" w:after="240"/>
      </w:pPr>
      <w:r>
        <w:t xml:space="preserve"> </w:t>
      </w:r>
    </w:p>
    <w:p w14:paraId="02685DBA" w14:textId="77777777" w:rsidR="00BB4CBC" w:rsidRDefault="00AA7D60">
      <w:pPr>
        <w:ind w:left="960" w:right="200"/>
        <w:rPr>
          <w:sz w:val="24"/>
          <w:szCs w:val="24"/>
        </w:rPr>
      </w:pPr>
      <w:r>
        <w:rPr>
          <w:sz w:val="24"/>
          <w:szCs w:val="24"/>
        </w:rPr>
        <w:t>a.</w:t>
      </w:r>
      <w:r>
        <w:rPr>
          <w:sz w:val="14"/>
          <w:szCs w:val="14"/>
        </w:rPr>
        <w:t xml:space="preserve">     </w:t>
      </w:r>
      <w:r>
        <w:rPr>
          <w:sz w:val="24"/>
          <w:szCs w:val="24"/>
        </w:rPr>
        <w:t>Please briefly summarize and reflect on your student evaluations from the review period, separating your reflection into two categories:</w:t>
      </w:r>
    </w:p>
    <w:p w14:paraId="78E05A19" w14:textId="77777777" w:rsidR="00BB4CBC" w:rsidRDefault="00AA7D60">
      <w:pPr>
        <w:spacing w:before="240" w:after="240"/>
        <w:ind w:left="2040" w:hanging="360"/>
        <w:rPr>
          <w:sz w:val="24"/>
          <w:szCs w:val="24"/>
        </w:rPr>
      </w:pPr>
      <w:r>
        <w:rPr>
          <w:sz w:val="24"/>
          <w:szCs w:val="24"/>
        </w:rPr>
        <w:t>1)</w:t>
      </w:r>
      <w:r>
        <w:rPr>
          <w:sz w:val="14"/>
          <w:szCs w:val="14"/>
        </w:rPr>
        <w:tab/>
      </w:r>
      <w:r>
        <w:rPr>
          <w:sz w:val="24"/>
          <w:szCs w:val="24"/>
        </w:rPr>
        <w:t>Strengths</w:t>
      </w:r>
    </w:p>
    <w:p w14:paraId="51ED6464" w14:textId="77777777" w:rsidR="00BB4CBC" w:rsidRDefault="00AA7D60">
      <w:pPr>
        <w:spacing w:before="240" w:after="240"/>
      </w:pPr>
      <w:r>
        <w:t xml:space="preserve"> </w:t>
      </w:r>
    </w:p>
    <w:p w14:paraId="1B313782" w14:textId="77777777" w:rsidR="00BB4CBC" w:rsidRDefault="00AA7D60">
      <w:pPr>
        <w:spacing w:before="240" w:after="240"/>
      </w:pPr>
      <w:r>
        <w:t xml:space="preserve"> </w:t>
      </w:r>
    </w:p>
    <w:p w14:paraId="4A2B2E46" w14:textId="77777777" w:rsidR="00BB4CBC" w:rsidRDefault="00AA7D60">
      <w:pPr>
        <w:spacing w:before="240" w:after="240"/>
      </w:pPr>
      <w:r>
        <w:t xml:space="preserve"> </w:t>
      </w:r>
    </w:p>
    <w:p w14:paraId="759B082C" w14:textId="77777777" w:rsidR="00BB4CBC" w:rsidRDefault="00AA7D60">
      <w:pPr>
        <w:spacing w:before="240" w:after="240"/>
      </w:pPr>
      <w:r>
        <w:t xml:space="preserve"> </w:t>
      </w:r>
    </w:p>
    <w:p w14:paraId="57956A88" w14:textId="77777777" w:rsidR="00BB4CBC" w:rsidRDefault="00AA7D60">
      <w:pPr>
        <w:spacing w:before="240" w:after="240"/>
      </w:pPr>
      <w:r>
        <w:t xml:space="preserve"> </w:t>
      </w:r>
    </w:p>
    <w:p w14:paraId="1A24C8A3" w14:textId="77777777" w:rsidR="00BB4CBC" w:rsidRDefault="00AA7D60">
      <w:pPr>
        <w:spacing w:before="240" w:after="240"/>
      </w:pPr>
      <w:r>
        <w:t xml:space="preserve"> </w:t>
      </w:r>
    </w:p>
    <w:p w14:paraId="1031D7E7" w14:textId="77777777" w:rsidR="00BB4CBC" w:rsidRDefault="00AA7D60">
      <w:pPr>
        <w:spacing w:before="240" w:after="240"/>
      </w:pPr>
      <w:r>
        <w:lastRenderedPageBreak/>
        <w:t xml:space="preserve"> </w:t>
      </w:r>
    </w:p>
    <w:p w14:paraId="633485B8" w14:textId="77777777" w:rsidR="00BB4CBC" w:rsidRDefault="00AA7D60">
      <w:pPr>
        <w:spacing w:before="240" w:after="240"/>
        <w:ind w:left="2040" w:hanging="360"/>
        <w:rPr>
          <w:sz w:val="24"/>
          <w:szCs w:val="24"/>
        </w:rPr>
      </w:pPr>
      <w:r>
        <w:rPr>
          <w:sz w:val="24"/>
          <w:szCs w:val="24"/>
        </w:rPr>
        <w:t>2)</w:t>
      </w:r>
      <w:r>
        <w:rPr>
          <w:sz w:val="14"/>
          <w:szCs w:val="14"/>
        </w:rPr>
        <w:tab/>
      </w:r>
      <w:r>
        <w:rPr>
          <w:sz w:val="24"/>
          <w:szCs w:val="24"/>
        </w:rPr>
        <w:t>Areas for improvements</w:t>
      </w:r>
    </w:p>
    <w:p w14:paraId="70FAC4A6" w14:textId="77777777" w:rsidR="00BB4CBC" w:rsidRDefault="00BB4CBC">
      <w:pPr>
        <w:rPr>
          <w:rFonts w:ascii="Times New Roman" w:eastAsia="Times New Roman" w:hAnsi="Times New Roman" w:cs="Times New Roman"/>
          <w:sz w:val="24"/>
          <w:szCs w:val="24"/>
        </w:rPr>
      </w:pPr>
    </w:p>
    <w:p w14:paraId="5F570838" w14:textId="77777777" w:rsidR="00BB4CBC" w:rsidRDefault="00AA7D60">
      <w:pPr>
        <w:spacing w:before="180" w:after="240"/>
      </w:pPr>
      <w:r>
        <w:t xml:space="preserve"> </w:t>
      </w:r>
    </w:p>
    <w:p w14:paraId="28E3262F" w14:textId="77777777" w:rsidR="00BB4CBC" w:rsidRDefault="00AA7D60">
      <w:pPr>
        <w:ind w:left="960" w:right="500"/>
        <w:rPr>
          <w:sz w:val="24"/>
          <w:szCs w:val="24"/>
        </w:rPr>
      </w:pPr>
      <w:r>
        <w:rPr>
          <w:sz w:val="24"/>
          <w:szCs w:val="24"/>
        </w:rPr>
        <w:t>b.</w:t>
      </w:r>
      <w:r>
        <w:rPr>
          <w:sz w:val="14"/>
          <w:szCs w:val="14"/>
        </w:rPr>
        <w:t xml:space="preserve"> </w:t>
      </w:r>
      <w:r>
        <w:rPr>
          <w:sz w:val="14"/>
          <w:szCs w:val="14"/>
        </w:rPr>
        <w:tab/>
      </w:r>
      <w:r>
        <w:rPr>
          <w:sz w:val="24"/>
          <w:szCs w:val="24"/>
        </w:rPr>
        <w:t>Describe changes (if any) that you may want to make or have already made in your teaching practices based on the summary of student evaluations. What support would you need to implement these improvements?</w:t>
      </w:r>
    </w:p>
    <w:p w14:paraId="2D3CAABF" w14:textId="77777777" w:rsidR="00BB4CBC" w:rsidRDefault="00AA7D60">
      <w:pPr>
        <w:spacing w:before="240" w:after="240"/>
      </w:pPr>
      <w:r>
        <w:t xml:space="preserve"> </w:t>
      </w:r>
    </w:p>
    <w:p w14:paraId="0B6F3AC8" w14:textId="77777777" w:rsidR="00BB4CBC" w:rsidRDefault="00AA7D60">
      <w:pPr>
        <w:spacing w:before="240" w:after="240"/>
      </w:pPr>
      <w:r>
        <w:t xml:space="preserve"> </w:t>
      </w:r>
    </w:p>
    <w:p w14:paraId="452EB285" w14:textId="77777777" w:rsidR="00BB4CBC" w:rsidRDefault="00AA7D60">
      <w:pPr>
        <w:spacing w:before="280" w:after="240"/>
      </w:pPr>
      <w:r>
        <w:t xml:space="preserve"> </w:t>
      </w:r>
    </w:p>
    <w:p w14:paraId="2B836412" w14:textId="77777777" w:rsidR="00BB4CBC" w:rsidRDefault="00AA7D60">
      <w:pPr>
        <w:ind w:left="240" w:right="340"/>
        <w:rPr>
          <w:b/>
          <w:bCs/>
          <w:sz w:val="24"/>
          <w:szCs w:val="24"/>
        </w:rPr>
      </w:pPr>
      <w:r>
        <w:rPr>
          <w:sz w:val="24"/>
          <w:szCs w:val="24"/>
        </w:rPr>
        <w:t>5.</w:t>
      </w:r>
      <w:r>
        <w:rPr>
          <w:sz w:val="14"/>
          <w:szCs w:val="14"/>
        </w:rPr>
        <w:t xml:space="preserve">  </w:t>
      </w:r>
      <w:r>
        <w:rPr>
          <w:sz w:val="24"/>
          <w:szCs w:val="24"/>
        </w:rPr>
        <w:t xml:space="preserve">List any service responsibilities or additional relevant information you would like to report on. Some examples may include workshops or conferences attended, assessment activities, curriculum development, course chair responsibilities, mentoring responsibilities, or attending an event like Open House. </w:t>
      </w:r>
      <w:r>
        <w:rPr>
          <w:b/>
          <w:bCs/>
          <w:sz w:val="24"/>
          <w:szCs w:val="24"/>
        </w:rPr>
        <w:t>Note: Completion of this section is mandatory for LEO III and IV, who are expected to discuss and provide an account of all the service tasks that they have been appointed to carry out. It is voluntary for LEO I and II.</w:t>
      </w:r>
    </w:p>
    <w:p w14:paraId="6AA2D284" w14:textId="77777777" w:rsidR="00BB4CBC" w:rsidRDefault="00AA7D60">
      <w:pPr>
        <w:spacing w:before="240" w:after="240"/>
        <w:rPr>
          <w:b/>
          <w:bCs/>
        </w:rPr>
      </w:pPr>
      <w:r>
        <w:rPr>
          <w:b/>
          <w:bCs/>
        </w:rPr>
        <w:t xml:space="preserve"> </w:t>
      </w:r>
    </w:p>
    <w:p w14:paraId="0372F2D7" w14:textId="77777777" w:rsidR="00BB4CBC" w:rsidRDefault="00AA7D60">
      <w:pPr>
        <w:spacing w:before="240" w:after="240"/>
        <w:rPr>
          <w:b/>
          <w:bCs/>
        </w:rPr>
      </w:pPr>
      <w:r>
        <w:rPr>
          <w:b/>
          <w:bCs/>
        </w:rPr>
        <w:t xml:space="preserve"> </w:t>
      </w:r>
    </w:p>
    <w:p w14:paraId="6BDAD042" w14:textId="77777777" w:rsidR="00BB4CBC" w:rsidRDefault="00AA7D60">
      <w:pPr>
        <w:spacing w:before="240" w:after="240"/>
        <w:rPr>
          <w:b/>
          <w:bCs/>
        </w:rPr>
      </w:pPr>
      <w:r>
        <w:rPr>
          <w:b/>
          <w:bCs/>
        </w:rPr>
        <w:t xml:space="preserve"> </w:t>
      </w:r>
    </w:p>
    <w:p w14:paraId="44746FFC" w14:textId="77777777" w:rsidR="00BB4CBC" w:rsidRDefault="00AA7D60">
      <w:pPr>
        <w:spacing w:before="240" w:after="240"/>
        <w:rPr>
          <w:b/>
          <w:bCs/>
        </w:rPr>
      </w:pPr>
      <w:r>
        <w:rPr>
          <w:b/>
          <w:bCs/>
        </w:rPr>
        <w:t xml:space="preserve"> </w:t>
      </w:r>
    </w:p>
    <w:p w14:paraId="41F8E1B3" w14:textId="77777777" w:rsidR="00BB4CBC" w:rsidRDefault="00AA7D60">
      <w:pPr>
        <w:spacing w:before="240" w:after="240"/>
        <w:rPr>
          <w:b/>
          <w:bCs/>
        </w:rPr>
      </w:pPr>
      <w:r>
        <w:rPr>
          <w:b/>
          <w:bCs/>
        </w:rPr>
        <w:t xml:space="preserve"> </w:t>
      </w:r>
    </w:p>
    <w:p w14:paraId="03F770FD" w14:textId="77777777" w:rsidR="00BB4CBC" w:rsidRDefault="00AA7D60">
      <w:pPr>
        <w:spacing w:before="280" w:after="240"/>
        <w:rPr>
          <w:b/>
          <w:bCs/>
        </w:rPr>
      </w:pPr>
      <w:r>
        <w:rPr>
          <w:b/>
          <w:bCs/>
        </w:rPr>
        <w:t xml:space="preserve"> </w:t>
      </w:r>
    </w:p>
    <w:p w14:paraId="46B64F09" w14:textId="77777777" w:rsidR="00BB4CBC" w:rsidRDefault="00AA7D60">
      <w:pPr>
        <w:ind w:left="240" w:right="180"/>
        <w:rPr>
          <w:sz w:val="24"/>
          <w:szCs w:val="24"/>
        </w:rPr>
      </w:pPr>
      <w:r>
        <w:rPr>
          <w:sz w:val="24"/>
          <w:szCs w:val="24"/>
        </w:rPr>
        <w:t>6.</w:t>
      </w:r>
      <w:r>
        <w:rPr>
          <w:sz w:val="14"/>
          <w:szCs w:val="14"/>
        </w:rPr>
        <w:t xml:space="preserve">  </w:t>
      </w:r>
      <w:r>
        <w:rPr>
          <w:sz w:val="24"/>
          <w:szCs w:val="24"/>
        </w:rPr>
        <w:t>For each distinct course taught, submit (1) a course syllabus and (2) the final exam. Your syllabi will be checked for contact information, listing of office hours, and grading policies for each course. Note: final exams are not required to be submitted for Math 080 or Math 090.</w:t>
      </w:r>
    </w:p>
    <w:p w14:paraId="5B02DDCA" w14:textId="77777777" w:rsidR="00BB4CBC" w:rsidRDefault="00AA7D60">
      <w:pPr>
        <w:spacing w:before="240" w:after="240"/>
        <w:rPr>
          <w:sz w:val="20"/>
          <w:szCs w:val="20"/>
        </w:rPr>
      </w:pPr>
      <w:r>
        <w:rPr>
          <w:sz w:val="20"/>
          <w:szCs w:val="20"/>
        </w:rPr>
        <w:t xml:space="preserve"> </w:t>
      </w:r>
    </w:p>
    <w:p w14:paraId="18038034" w14:textId="77777777" w:rsidR="00BB4CBC" w:rsidRDefault="00AA7D60">
      <w:pPr>
        <w:spacing w:before="240" w:after="240"/>
        <w:rPr>
          <w:sz w:val="20"/>
          <w:szCs w:val="20"/>
        </w:rPr>
      </w:pPr>
      <w:r>
        <w:rPr>
          <w:sz w:val="20"/>
          <w:szCs w:val="20"/>
        </w:rPr>
        <w:lastRenderedPageBreak/>
        <w:t xml:space="preserve"> </w:t>
      </w:r>
    </w:p>
    <w:p w14:paraId="5959FAFE" w14:textId="77777777" w:rsidR="00BB4CBC" w:rsidRDefault="00AA7D60">
      <w:pPr>
        <w:spacing w:before="240" w:after="240"/>
        <w:rPr>
          <w:sz w:val="20"/>
          <w:szCs w:val="20"/>
        </w:rPr>
      </w:pPr>
      <w:r>
        <w:rPr>
          <w:sz w:val="20"/>
          <w:szCs w:val="20"/>
        </w:rPr>
        <w:t xml:space="preserve"> </w:t>
      </w:r>
    </w:p>
    <w:p w14:paraId="6BFED3A3" w14:textId="77777777" w:rsidR="00BB4CBC" w:rsidRDefault="00AA7D60">
      <w:pPr>
        <w:spacing w:before="240" w:after="240"/>
        <w:rPr>
          <w:sz w:val="20"/>
          <w:szCs w:val="20"/>
        </w:rPr>
      </w:pPr>
      <w:r>
        <w:rPr>
          <w:sz w:val="20"/>
          <w:szCs w:val="20"/>
        </w:rPr>
        <w:t xml:space="preserve"> </w:t>
      </w:r>
    </w:p>
    <w:p w14:paraId="169CA8B8" w14:textId="77777777" w:rsidR="00BB4CBC" w:rsidRDefault="00AA7D60">
      <w:pPr>
        <w:spacing w:before="100" w:after="240"/>
      </w:pPr>
      <w:r>
        <w:br/>
      </w:r>
    </w:p>
    <w:p w14:paraId="13014721" w14:textId="77777777" w:rsidR="00BB4CBC" w:rsidRDefault="00AA7D60">
      <w:pPr>
        <w:spacing w:before="100" w:after="240"/>
      </w:pPr>
      <w:r>
        <w:t xml:space="preserve"> </w:t>
      </w:r>
    </w:p>
    <w:p w14:paraId="33127DE1" w14:textId="77777777" w:rsidR="00BB4CBC" w:rsidRDefault="00AA7D60">
      <w:pPr>
        <w:spacing w:before="240" w:after="240"/>
        <w:ind w:left="240"/>
      </w:pPr>
      <w:r>
        <w:t>The Annual Feedback letter is based on your annual report, your student evaluations, and evidence of classroom effectiveness, including your response to student concerns, final grade distributions, and teaching materials.</w:t>
      </w:r>
    </w:p>
    <w:p w14:paraId="6773DFC0" w14:textId="77777777" w:rsidR="00BB4CBC" w:rsidRDefault="00AA7D60">
      <w:pPr>
        <w:spacing w:before="240" w:after="240"/>
      </w:pPr>
      <w:r>
        <w:t xml:space="preserve"> </w:t>
      </w:r>
    </w:p>
    <w:p w14:paraId="635BBFBC" w14:textId="77777777" w:rsidR="00BB4CBC" w:rsidRDefault="00AA7D60">
      <w:pPr>
        <w:spacing w:before="240" w:after="240"/>
        <w:ind w:left="240"/>
      </w:pPr>
      <w:r>
        <w:t>Any areas identified as unsatisfactory during this feedback process will be communicated to you, and you will be requested to arrange a meeting with the department chair or a designated representative. A satisfactory Annual Feedback result has no bearing on the outcome of a major review.</w:t>
      </w:r>
    </w:p>
    <w:p w14:paraId="51D77A38" w14:textId="77777777" w:rsidR="00BB4CBC" w:rsidRDefault="00AA7D60">
      <w:pPr>
        <w:spacing w:before="240" w:after="240"/>
      </w:pPr>
      <w:r>
        <w:t xml:space="preserve"> </w:t>
      </w:r>
    </w:p>
    <w:p w14:paraId="527897E6" w14:textId="70DD8795" w:rsidR="00BB4CBC" w:rsidRDefault="00AA7D60">
      <w:pPr>
        <w:ind w:left="240" w:right="200"/>
      </w:pPr>
      <w:r>
        <w:t xml:space="preserve">Please ensure your electronic Annual Report materials are uploaded to </w:t>
      </w:r>
      <w:proofErr w:type="spellStart"/>
      <w:r>
        <w:t>Interfolio</w:t>
      </w:r>
      <w:proofErr w:type="spellEnd"/>
      <w:r>
        <w:t xml:space="preserve"> by 5:00 PM on January 31, 202</w:t>
      </w:r>
      <w:r w:rsidR="002B41DF">
        <w:t>7</w:t>
      </w:r>
      <w:r>
        <w:t>. Your submission should include the "Annual Report 202</w:t>
      </w:r>
      <w:r w:rsidR="002B41DF">
        <w:t>6</w:t>
      </w:r>
      <w:r>
        <w:t>" and</w:t>
      </w:r>
    </w:p>
    <w:p w14:paraId="77683F6C" w14:textId="77777777" w:rsidR="00BB4CBC" w:rsidRDefault="00BB4CBC">
      <w:pPr>
        <w:rPr>
          <w:rFonts w:ascii="Times New Roman" w:eastAsia="Times New Roman" w:hAnsi="Times New Roman" w:cs="Times New Roman"/>
        </w:rPr>
      </w:pPr>
    </w:p>
    <w:p w14:paraId="75560F83" w14:textId="77777777" w:rsidR="00BB4CBC" w:rsidRDefault="00AA7D60">
      <w:pPr>
        <w:spacing w:before="60"/>
        <w:ind w:left="240" w:right="380"/>
      </w:pPr>
      <w:r>
        <w:t>all other documentation as specified in item 6 above. Once submitted, your documents will be directed to the appropriate committee for their consideration.</w:t>
      </w:r>
    </w:p>
    <w:p w14:paraId="019E0968" w14:textId="77777777" w:rsidR="00BB4CBC" w:rsidRDefault="00BB4CBC"/>
    <w:sectPr w:rsidR="00BB4CB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1C5D25CD-D7BB-0E4F-ABBE-10DF795E03F0}"/>
    <w:embedBold r:id="rId2" w:fontKey="{D939C2C6-CBE2-3E45-BD9C-16A86790581A}"/>
    <w:embedItalic r:id="rId3" w:fontKey="{139F01F7-99A8-0D4E-A7C5-6209AEB9826A}"/>
  </w:font>
  <w:font w:name="Times New Roman">
    <w:panose1 w:val="02020603050405020304"/>
    <w:charset w:val="00"/>
    <w:family w:val="roman"/>
    <w:pitch w:val="variable"/>
    <w:sig w:usb0="E0002EFF" w:usb1="C000785B" w:usb2="00000009" w:usb3="00000000" w:csb0="000001FF" w:csb1="00000000"/>
    <w:embedRegular r:id="rId4" w:fontKey="{099AAD9B-1788-1D43-A4B1-08170FC05DD8}"/>
  </w:font>
  <w:font w:name="Calibri">
    <w:panose1 w:val="020F0502020204030204"/>
    <w:charset w:val="00"/>
    <w:family w:val="swiss"/>
    <w:pitch w:val="variable"/>
    <w:sig w:usb0="E4002EFF" w:usb1="C200247B" w:usb2="00000009" w:usb3="00000000" w:csb0="000001FF" w:csb1="00000000"/>
    <w:embedRegular r:id="rId5" w:fontKey="{6750BD24-3082-354E-8EF7-F894DE098844}"/>
  </w:font>
  <w:font w:name="Cambria">
    <w:panose1 w:val="02040503050406030204"/>
    <w:charset w:val="00"/>
    <w:family w:val="roman"/>
    <w:pitch w:val="variable"/>
    <w:sig w:usb0="E00006FF" w:usb1="420024FF" w:usb2="02000000" w:usb3="00000000" w:csb0="0000019F" w:csb1="00000000"/>
    <w:embedRegular r:id="rId6" w:fontKey="{7EC4D1A6-7378-C04A-B857-C562FB1EC73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CBC"/>
    <w:rsid w:val="000A12C5"/>
    <w:rsid w:val="002B41DF"/>
    <w:rsid w:val="00675061"/>
    <w:rsid w:val="006E18B3"/>
    <w:rsid w:val="00724AA1"/>
    <w:rsid w:val="007265A8"/>
    <w:rsid w:val="00AA7D60"/>
    <w:rsid w:val="00BB4CBC"/>
    <w:rsid w:val="00F25F52"/>
    <w:rsid w:val="00F766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926A1BB"/>
  <w15:docId w15:val="{B9D69C44-428D-3C42-A6A2-E2BDEF91B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F76684"/>
    <w:pPr>
      <w:spacing w:before="320"/>
      <w:ind w:left="2400" w:right="2240"/>
      <w:jc w:val="center"/>
      <w:outlineLvl w:val="0"/>
    </w:p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paragraph" w:styleId="Caption">
    <w:name w:val="caption"/>
    <w:basedOn w:val="Normal"/>
    <w:next w:val="Normal"/>
    <w:uiPriority w:val="35"/>
    <w:unhideWhenUsed/>
    <w:qFormat/>
    <w:rsid w:val="00724AA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dropbox.com/scl/fi/fctnwwlnuauku9ww2e21s/Office_Hours_Policy_February_2023.pdf?rlkey=obfnek8ufyipn692j12jttx9g&amp;e=1&amp;dl=0" TargetMode="External"/><Relationship Id="rId13" Type="http://schemas.openxmlformats.org/officeDocument/2006/relationships/hyperlink" Target="https://www.dropbox.com/s/3bt77y495catmay/LEO%20Review%20Guidelines%202022%20-%20revised%20July%2021%202022.pdf?e=1&amp;dl=0" TargetMode="External"/><Relationship Id="rId3" Type="http://schemas.openxmlformats.org/officeDocument/2006/relationships/settings" Target="settings.xml"/><Relationship Id="rId7" Type="http://schemas.openxmlformats.org/officeDocument/2006/relationships/hyperlink" Target="https://www.dropbox.com/scl/fi/fctnwwlnuauku9ww2e21s/Office_Hours_Policy_February_2023.pdf?rlkey=obfnek8ufyipn692j12jttx9g&amp;e=1&amp;dl=0" TargetMode="External"/><Relationship Id="rId12" Type="http://schemas.openxmlformats.org/officeDocument/2006/relationships/hyperlink" Target="https://www.dropbox.com/s/3bt77y495catmay/LEO%20Review%20Guidelines%202022%20-%20revised%20July%2021%202022.pdf?e=1&amp;dl=0"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www.dropbox.com/scl/fi/fctnwwlnuauku9ww2e21s/Office_Hours_Policy_February_2023.pdf?rlkey=obfnek8ufyipn692j12jttx9g&amp;e=1&amp;dl=0" TargetMode="External"/><Relationship Id="rId11" Type="http://schemas.openxmlformats.org/officeDocument/2006/relationships/hyperlink" Target="https://umich.app.box.com/s/2s85vbx557t8eh1nosyxq901gn7i5w0f" TargetMode="External"/><Relationship Id="rId5" Type="http://schemas.openxmlformats.org/officeDocument/2006/relationships/hyperlink" Target="https://umdearborn.edu/office-registrar/faculty-and-staff-resources/schedule-types-instructional-methods" TargetMode="External"/><Relationship Id="rId15" Type="http://schemas.openxmlformats.org/officeDocument/2006/relationships/theme" Target="theme/theme1.xml"/><Relationship Id="rId10" Type="http://schemas.openxmlformats.org/officeDocument/2006/relationships/hyperlink" Target="https://umich.app.box.com/s/2s85vbx557t8eh1nosyxq901gn7i5w0f" TargetMode="External"/><Relationship Id="rId4" Type="http://schemas.openxmlformats.org/officeDocument/2006/relationships/webSettings" Target="webSettings.xml"/><Relationship Id="rId9" Type="http://schemas.openxmlformats.org/officeDocument/2006/relationships/hyperlink" Target="https://www.dropbox.com/scl/fi/fctnwwlnuauku9ww2e21s/Office_Hours_Policy_February_2023.pdf?rlkey=obfnek8ufyipn692j12jttx9g&amp;e=1&amp;dl=0"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1E7520-E2F4-B34C-BE74-05D99A95B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739</Words>
  <Characters>3996</Characters>
  <Application>Microsoft Office Word</Application>
  <DocSecurity>0</DocSecurity>
  <Lines>186</Lines>
  <Paragraphs>61</Paragraphs>
  <ScaleCrop>false</ScaleCrop>
  <HeadingPairs>
    <vt:vector size="2" baseType="variant">
      <vt:variant>
        <vt:lpstr>Title</vt:lpstr>
      </vt:variant>
      <vt:variant>
        <vt:i4>1</vt:i4>
      </vt:variant>
    </vt:vector>
  </HeadingPairs>
  <TitlesOfParts>
    <vt:vector size="1" baseType="lpstr">
      <vt:lpstr>LEO Annual Report 2025</vt:lpstr>
    </vt:vector>
  </TitlesOfParts>
  <Manager/>
  <Company/>
  <LinksUpToDate>false</LinksUpToDate>
  <CharactersWithSpaces>4740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LEO Annual Report 2025</dc:title>
  <dc:subject/>
  <dc:creator/>
  <cp:keywords/>
  <dc:description/>
  <cp:lastModifiedBy>Powell, John</cp:lastModifiedBy>
  <cp:revision>6</cp:revision>
  <dcterms:created xsi:type="dcterms:W3CDTF">2025-11-20T13:47:00Z</dcterms:created>
  <dcterms:modified xsi:type="dcterms:W3CDTF">2026-03-23T17:41:00Z</dcterms:modified>
  <cp:category/>
</cp:coreProperties>
</file>