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B7BE0" w:rsidRDefault="00000000" w:rsidP="00FB42E4">
      <w:pPr>
        <w:pStyle w:val="Heading1"/>
      </w:pPr>
      <w:r w:rsidRPr="00FB42E4">
        <w:t>ARTICULATION</w:t>
      </w:r>
      <w:r>
        <w:t xml:space="preserve"> AGREEMENT </w:t>
      </w:r>
    </w:p>
    <w:p w14:paraId="00000002" w14:textId="77777777" w:rsidR="00FB7BE0" w:rsidRDefault="00000000">
      <w:pPr>
        <w:jc w:val="center"/>
        <w:rPr>
          <w:b/>
          <w:sz w:val="22"/>
          <w:szCs w:val="22"/>
        </w:rPr>
      </w:pPr>
      <w:r>
        <w:rPr>
          <w:b/>
          <w:sz w:val="22"/>
          <w:szCs w:val="22"/>
        </w:rPr>
        <w:t>BETWEEN</w:t>
      </w:r>
    </w:p>
    <w:p w14:paraId="00000003" w14:textId="77777777" w:rsidR="00FB7BE0" w:rsidRDefault="00000000">
      <w:pPr>
        <w:jc w:val="center"/>
        <w:rPr>
          <w:b/>
          <w:sz w:val="22"/>
          <w:szCs w:val="22"/>
        </w:rPr>
      </w:pPr>
      <w:r>
        <w:rPr>
          <w:b/>
          <w:sz w:val="22"/>
          <w:szCs w:val="22"/>
        </w:rPr>
        <w:t>THE REGENTS OF THE UNIVERSITY OF MICHIGAN</w:t>
      </w:r>
    </w:p>
    <w:p w14:paraId="00000004" w14:textId="77777777" w:rsidR="00FB7BE0" w:rsidRDefault="00000000">
      <w:pPr>
        <w:jc w:val="center"/>
        <w:rPr>
          <w:b/>
          <w:sz w:val="22"/>
          <w:szCs w:val="22"/>
        </w:rPr>
      </w:pPr>
      <w:r>
        <w:rPr>
          <w:b/>
          <w:sz w:val="22"/>
          <w:szCs w:val="22"/>
        </w:rPr>
        <w:t>ON BEHALF OF</w:t>
      </w:r>
    </w:p>
    <w:p w14:paraId="00000005" w14:textId="77777777" w:rsidR="00FB7BE0" w:rsidRDefault="00000000">
      <w:pPr>
        <w:jc w:val="center"/>
        <w:rPr>
          <w:b/>
          <w:sz w:val="22"/>
          <w:szCs w:val="22"/>
        </w:rPr>
      </w:pPr>
      <w:r>
        <w:rPr>
          <w:b/>
          <w:sz w:val="22"/>
          <w:szCs w:val="22"/>
        </w:rPr>
        <w:t>THE UNIVERSITY OF MICHIGAN-DEARBORN</w:t>
      </w:r>
    </w:p>
    <w:p w14:paraId="00000006" w14:textId="77777777" w:rsidR="00FB7BE0" w:rsidRDefault="00000000">
      <w:pPr>
        <w:jc w:val="center"/>
        <w:rPr>
          <w:b/>
          <w:sz w:val="22"/>
          <w:szCs w:val="22"/>
        </w:rPr>
      </w:pPr>
      <w:r>
        <w:rPr>
          <w:b/>
          <w:sz w:val="22"/>
          <w:szCs w:val="22"/>
        </w:rPr>
        <w:t>[UMD COLLEGE/SCHOOL/DEPARTMENT/UNIT]</w:t>
      </w:r>
    </w:p>
    <w:p w14:paraId="00000007" w14:textId="77777777" w:rsidR="00FB7BE0" w:rsidRDefault="00000000">
      <w:pPr>
        <w:jc w:val="center"/>
        <w:rPr>
          <w:b/>
          <w:sz w:val="22"/>
          <w:szCs w:val="22"/>
        </w:rPr>
      </w:pPr>
      <w:r>
        <w:rPr>
          <w:b/>
          <w:sz w:val="22"/>
          <w:szCs w:val="22"/>
        </w:rPr>
        <w:t>AND</w:t>
      </w:r>
    </w:p>
    <w:p w14:paraId="00000008" w14:textId="77777777" w:rsidR="00FB7BE0" w:rsidRDefault="00000000">
      <w:pPr>
        <w:jc w:val="center"/>
        <w:rPr>
          <w:sz w:val="22"/>
          <w:szCs w:val="22"/>
        </w:rPr>
      </w:pPr>
      <w:r>
        <w:rPr>
          <w:b/>
          <w:sz w:val="22"/>
          <w:szCs w:val="22"/>
        </w:rPr>
        <w:t>[SCHOOL]</w:t>
      </w:r>
    </w:p>
    <w:p w14:paraId="00000009" w14:textId="77777777" w:rsidR="00FB7BE0" w:rsidRDefault="00FB7BE0">
      <w:pPr>
        <w:rPr>
          <w:sz w:val="22"/>
          <w:szCs w:val="22"/>
        </w:rPr>
      </w:pPr>
    </w:p>
    <w:p w14:paraId="0000000A" w14:textId="77777777" w:rsidR="00FB7BE0" w:rsidRDefault="00FB7BE0">
      <w:pPr>
        <w:rPr>
          <w:sz w:val="22"/>
          <w:szCs w:val="22"/>
        </w:rPr>
      </w:pPr>
    </w:p>
    <w:p w14:paraId="0000000B" w14:textId="77777777" w:rsidR="00FB7BE0" w:rsidRDefault="00000000">
      <w:pPr>
        <w:rPr>
          <w:sz w:val="22"/>
          <w:szCs w:val="22"/>
        </w:rPr>
      </w:pPr>
      <w:r>
        <w:rPr>
          <w:sz w:val="22"/>
          <w:szCs w:val="22"/>
        </w:rPr>
        <w:t>This Articulation Agreement (“Agreement”) is made by and between the Regents of the University of Michigan, a Michigan Constitutional Corporation, on behalf of the University of Michigan-Dearborn [UMD College/School/Department/Unit] (“UMD”), located in Dearborn, Michigan, and [Name of School] (“School”), located in [City, State].</w:t>
      </w:r>
    </w:p>
    <w:p w14:paraId="0000000C" w14:textId="77777777" w:rsidR="00FB7BE0" w:rsidRDefault="00FB7BE0">
      <w:pPr>
        <w:rPr>
          <w:sz w:val="22"/>
          <w:szCs w:val="22"/>
        </w:rPr>
      </w:pPr>
    </w:p>
    <w:p w14:paraId="0000000D" w14:textId="77777777" w:rsidR="00FB7BE0" w:rsidRPr="00FB42E4" w:rsidRDefault="00000000" w:rsidP="00FB42E4">
      <w:pPr>
        <w:pStyle w:val="Heading2"/>
      </w:pPr>
      <w:r w:rsidRPr="00FB42E4">
        <w:t>ARTICLE I</w:t>
      </w:r>
    </w:p>
    <w:p w14:paraId="0000000E" w14:textId="77777777" w:rsidR="00FB7BE0" w:rsidRPr="00FB42E4" w:rsidRDefault="00000000" w:rsidP="00FB42E4">
      <w:pPr>
        <w:pStyle w:val="Heading2"/>
      </w:pPr>
      <w:r w:rsidRPr="00FB42E4">
        <w:t>PRINCIPLE</w:t>
      </w:r>
    </w:p>
    <w:p w14:paraId="0000000F" w14:textId="77777777" w:rsidR="00FB7BE0" w:rsidRDefault="00FB7BE0">
      <w:pPr>
        <w:jc w:val="center"/>
        <w:rPr>
          <w:sz w:val="22"/>
          <w:szCs w:val="22"/>
        </w:rPr>
      </w:pPr>
    </w:p>
    <w:p w14:paraId="00000010" w14:textId="77777777" w:rsidR="00FB7BE0" w:rsidRDefault="00000000">
      <w:pPr>
        <w:rPr>
          <w:sz w:val="22"/>
          <w:szCs w:val="22"/>
        </w:rPr>
      </w:pPr>
      <w:r>
        <w:rPr>
          <w:sz w:val="22"/>
          <w:szCs w:val="22"/>
        </w:rPr>
        <w:t>School and UMD agree to enter into this Agreement for School students (“Students” or “Student”) who want to transfer to UMD to earn a [Name of Degree] [DEGREE ABBREVIATION].  Both parties enter into this Agreement as cooperating, equal institutions and shall maintain the integrity of their separate academic programs.  This Agreement does not create any agency, partnership, joint venture, or employment relationship between the parties.</w:t>
      </w:r>
    </w:p>
    <w:p w14:paraId="00000011" w14:textId="77777777" w:rsidR="00FB7BE0" w:rsidRDefault="00FB7BE0">
      <w:pPr>
        <w:rPr>
          <w:sz w:val="22"/>
          <w:szCs w:val="22"/>
        </w:rPr>
      </w:pPr>
    </w:p>
    <w:p w14:paraId="00000012" w14:textId="77777777" w:rsidR="00FB7BE0" w:rsidRDefault="00000000" w:rsidP="00FB42E4">
      <w:pPr>
        <w:pStyle w:val="Heading2"/>
      </w:pPr>
      <w:r>
        <w:t>ARTICLE II</w:t>
      </w:r>
    </w:p>
    <w:p w14:paraId="00000013" w14:textId="77777777" w:rsidR="00FB7BE0" w:rsidRDefault="00000000" w:rsidP="00FB42E4">
      <w:pPr>
        <w:pStyle w:val="Heading2"/>
      </w:pPr>
      <w:r>
        <w:t>PROGRAM SPECIFICS</w:t>
      </w:r>
    </w:p>
    <w:p w14:paraId="00000014" w14:textId="77777777" w:rsidR="00FB7BE0" w:rsidRDefault="00FB7BE0">
      <w:pPr>
        <w:ind w:left="720" w:hanging="720"/>
        <w:rPr>
          <w:sz w:val="22"/>
          <w:szCs w:val="22"/>
        </w:rPr>
      </w:pPr>
    </w:p>
    <w:p w14:paraId="00000015" w14:textId="77777777" w:rsidR="00FB7BE0" w:rsidRDefault="00000000">
      <w:pPr>
        <w:ind w:left="720" w:hanging="720"/>
        <w:rPr>
          <w:sz w:val="22"/>
          <w:szCs w:val="22"/>
        </w:rPr>
      </w:pPr>
      <w:r>
        <w:rPr>
          <w:sz w:val="22"/>
          <w:szCs w:val="22"/>
        </w:rPr>
        <w:t>A.</w:t>
      </w:r>
      <w:r>
        <w:rPr>
          <w:sz w:val="22"/>
          <w:szCs w:val="22"/>
        </w:rPr>
        <w:tab/>
        <w:t>Students desiring to transfer to UMD under this Agreement will be required by UMD to complete UMD’s standard admission forms/applications and be admitted to UMD.  Students will receive equal consideration with other students seeking admission and financial aid.  This Agreement does not guarantee Students acceptance and admission to UMD or financial aid.</w:t>
      </w:r>
    </w:p>
    <w:p w14:paraId="00000016" w14:textId="77777777" w:rsidR="00FB7BE0" w:rsidRDefault="00FB7BE0">
      <w:pPr>
        <w:ind w:left="720" w:hanging="720"/>
        <w:rPr>
          <w:sz w:val="22"/>
          <w:szCs w:val="22"/>
        </w:rPr>
      </w:pPr>
    </w:p>
    <w:p w14:paraId="00000017" w14:textId="77777777" w:rsidR="00FB7BE0" w:rsidRDefault="00000000">
      <w:pPr>
        <w:ind w:left="720" w:hanging="720"/>
        <w:rPr>
          <w:sz w:val="22"/>
          <w:szCs w:val="22"/>
        </w:rPr>
      </w:pPr>
      <w:r>
        <w:rPr>
          <w:sz w:val="22"/>
          <w:szCs w:val="22"/>
        </w:rPr>
        <w:t>B.</w:t>
      </w:r>
      <w:r>
        <w:rPr>
          <w:sz w:val="22"/>
          <w:szCs w:val="22"/>
        </w:rPr>
        <w:tab/>
        <w:t>Any admitted Student who has satisfied the minimum requirements outlined in the Articulation Guide (a current version of which is attached hereto as Exhibit A) then in effect at the time of the Student’s admission may transfer the course credits indicated in the Articulation Guide toward a [Name of Degree] at UMD.  Under this Agreement, UMD will waive the sixty-two (62) hour maximum transfer credit rule and permit Students to earn the [Name of Degree] at UMD by completing a minimum of [Number of Credit Hours] ([#]) credit hours at the four (4)-year college level.  Admission to UMD does not guarantee admission to any particular UMD degree program.  Once admitted to UMD, Students must meet the specific criteria for admission into the [Name of Degree] program in order to declare the selected major.  The admission and degree graduation requirements for Students who wish to participate under this Agreement are included on the attached Exhibit A Articulation Guide.</w:t>
      </w:r>
    </w:p>
    <w:p w14:paraId="00000018" w14:textId="77777777" w:rsidR="00FB7BE0" w:rsidRDefault="00FB7BE0">
      <w:pPr>
        <w:ind w:left="720" w:hanging="720"/>
        <w:rPr>
          <w:sz w:val="22"/>
          <w:szCs w:val="22"/>
        </w:rPr>
      </w:pPr>
    </w:p>
    <w:p w14:paraId="00000019" w14:textId="77777777" w:rsidR="00FB7BE0" w:rsidRDefault="00000000">
      <w:pPr>
        <w:ind w:left="720" w:hanging="720"/>
        <w:rPr>
          <w:color w:val="000000"/>
          <w:sz w:val="22"/>
          <w:szCs w:val="22"/>
        </w:rPr>
      </w:pPr>
      <w:r>
        <w:rPr>
          <w:color w:val="000000"/>
          <w:sz w:val="22"/>
          <w:szCs w:val="22"/>
        </w:rPr>
        <w:t>**THIS LANGUAGE MAY NOT APPLY TO ALL ARTICULATION AGREEMENTS**</w:t>
      </w:r>
    </w:p>
    <w:p w14:paraId="0000001A" w14:textId="77777777" w:rsidR="00FB7BE0" w:rsidRDefault="00000000">
      <w:pPr>
        <w:ind w:left="720" w:hanging="720"/>
        <w:rPr>
          <w:sz w:val="22"/>
          <w:szCs w:val="22"/>
        </w:rPr>
      </w:pPr>
      <w:r>
        <w:rPr>
          <w:color w:val="000000"/>
          <w:sz w:val="22"/>
          <w:szCs w:val="22"/>
        </w:rPr>
        <w:t>[C.</w:t>
      </w:r>
      <w:r>
        <w:rPr>
          <w:color w:val="000000"/>
          <w:sz w:val="22"/>
          <w:szCs w:val="22"/>
        </w:rPr>
        <w:tab/>
      </w:r>
      <w:r>
        <w:rPr>
          <w:sz w:val="22"/>
          <w:szCs w:val="22"/>
        </w:rPr>
        <w:t>The Michigan Transfer Agreement (“MTA”) provisos and [Name of Associate Degree] must be completed at School prior to admission to UMD.  Both the MTA and the [Name of Associate Degree] must be posted on the Student’s official transcript.  Reverse transfer may or may not be an option.]</w:t>
      </w:r>
    </w:p>
    <w:p w14:paraId="0000001B" w14:textId="77777777" w:rsidR="00FB7BE0" w:rsidRDefault="00FB7BE0">
      <w:pPr>
        <w:rPr>
          <w:sz w:val="22"/>
          <w:szCs w:val="22"/>
        </w:rPr>
      </w:pPr>
    </w:p>
    <w:p w14:paraId="0000001C" w14:textId="77777777" w:rsidR="00FB7BE0" w:rsidRDefault="00000000">
      <w:pPr>
        <w:rPr>
          <w:b/>
          <w:sz w:val="22"/>
          <w:szCs w:val="22"/>
        </w:rPr>
      </w:pPr>
      <w:r>
        <w:br w:type="page"/>
      </w:r>
    </w:p>
    <w:p w14:paraId="0000001D" w14:textId="77777777" w:rsidR="00FB7BE0" w:rsidRDefault="00000000" w:rsidP="00FB42E4">
      <w:pPr>
        <w:pStyle w:val="Heading2"/>
      </w:pPr>
      <w:r>
        <w:lastRenderedPageBreak/>
        <w:t>ARTICLE III</w:t>
      </w:r>
    </w:p>
    <w:p w14:paraId="0000001E" w14:textId="77777777" w:rsidR="00FB7BE0" w:rsidRDefault="00000000" w:rsidP="00FB42E4">
      <w:pPr>
        <w:pStyle w:val="Heading2"/>
      </w:pPr>
      <w:r>
        <w:t>TUITION AND FEES</w:t>
      </w:r>
    </w:p>
    <w:p w14:paraId="0000001F" w14:textId="77777777" w:rsidR="00FB7BE0" w:rsidRDefault="00FB7BE0">
      <w:pPr>
        <w:rPr>
          <w:sz w:val="22"/>
          <w:szCs w:val="22"/>
        </w:rPr>
      </w:pPr>
    </w:p>
    <w:p w14:paraId="00000020" w14:textId="77777777" w:rsidR="00FB7BE0" w:rsidRDefault="00000000">
      <w:pPr>
        <w:rPr>
          <w:sz w:val="22"/>
          <w:szCs w:val="22"/>
        </w:rPr>
      </w:pPr>
      <w:r>
        <w:rPr>
          <w:sz w:val="22"/>
          <w:szCs w:val="22"/>
        </w:rPr>
        <w:t>Each Student will pay tuition and fees to UMD in accordance with the then-applicable UMD tuition/fee schedules.</w:t>
      </w:r>
    </w:p>
    <w:p w14:paraId="00000021" w14:textId="77777777" w:rsidR="00FB7BE0" w:rsidRDefault="00FB7BE0">
      <w:pPr>
        <w:rPr>
          <w:sz w:val="22"/>
          <w:szCs w:val="22"/>
        </w:rPr>
      </w:pPr>
    </w:p>
    <w:p w14:paraId="00000022" w14:textId="77777777" w:rsidR="00FB7BE0" w:rsidRDefault="00000000" w:rsidP="00FB42E4">
      <w:pPr>
        <w:pStyle w:val="Heading2"/>
      </w:pPr>
      <w:r>
        <w:t>ARTICLE IV</w:t>
      </w:r>
    </w:p>
    <w:p w14:paraId="00000023" w14:textId="77777777" w:rsidR="00FB7BE0" w:rsidRDefault="00000000" w:rsidP="00FB42E4">
      <w:pPr>
        <w:pStyle w:val="Heading2"/>
      </w:pPr>
      <w:r>
        <w:t>COMMUNICATION</w:t>
      </w:r>
    </w:p>
    <w:p w14:paraId="00000024" w14:textId="77777777" w:rsidR="00FB7BE0" w:rsidRDefault="00FB7BE0">
      <w:pPr>
        <w:rPr>
          <w:sz w:val="22"/>
          <w:szCs w:val="22"/>
        </w:rPr>
      </w:pPr>
    </w:p>
    <w:p w14:paraId="00000025" w14:textId="77777777" w:rsidR="00FB7BE0" w:rsidRDefault="00000000">
      <w:pPr>
        <w:rPr>
          <w:sz w:val="22"/>
          <w:szCs w:val="22"/>
        </w:rPr>
      </w:pPr>
      <w:r>
        <w:rPr>
          <w:sz w:val="22"/>
          <w:szCs w:val="22"/>
        </w:rPr>
        <w:t>School and UMD agree to cooperate in communicating with each other and with their common and respective faculty and staff populations concerning the articulation program established under this Agreement.  School and UMD further agree to communicate concerning curriculum changes, including any changes to the Exhibit A Articulation Guide, which affect the articulated UMD degree programs.  Communication may include the development of various kinds of publications to inform Students who might benefit from the opportunities provided by this Agreement.  School will share program information with interested and qualified Students and both parties will provide counseling and advising to Students and prospective Students in the same manner as provided to other students of that party.  Each party agrees it will not use the other party’s name(s), mark(s), or logo(s) in any advertising, promotional material, press release, publication, public announcement, or through other media, whether written, oral, or otherwise without the prior written consent of the other party.  Prior written consent will not be required for use of the other party’s name in the context of factual or descriptive statements regarding the subject matter of this Agreement; however, each party may provide on its website a link to the other party’s website.</w:t>
      </w:r>
    </w:p>
    <w:p w14:paraId="00000026" w14:textId="77777777" w:rsidR="00FB7BE0" w:rsidRDefault="00FB7BE0">
      <w:pPr>
        <w:rPr>
          <w:sz w:val="22"/>
          <w:szCs w:val="22"/>
        </w:rPr>
      </w:pPr>
    </w:p>
    <w:p w14:paraId="00000027" w14:textId="77777777" w:rsidR="00FB7BE0" w:rsidRDefault="00000000" w:rsidP="00FB42E4">
      <w:pPr>
        <w:pStyle w:val="Heading2"/>
      </w:pPr>
      <w:r>
        <w:t>ARTICLE V</w:t>
      </w:r>
    </w:p>
    <w:p w14:paraId="00000028" w14:textId="77777777" w:rsidR="00FB7BE0" w:rsidRDefault="00000000" w:rsidP="00FB42E4">
      <w:pPr>
        <w:pStyle w:val="Heading2"/>
      </w:pPr>
      <w:r>
        <w:t>MAINTENANCE AND REVIEW; NOTICES</w:t>
      </w:r>
    </w:p>
    <w:p w14:paraId="00000029" w14:textId="77777777" w:rsidR="00FB7BE0" w:rsidRDefault="00FB7BE0">
      <w:pPr>
        <w:rPr>
          <w:sz w:val="22"/>
          <w:szCs w:val="22"/>
        </w:rPr>
      </w:pPr>
    </w:p>
    <w:p w14:paraId="0000002A" w14:textId="77777777" w:rsidR="00FB7BE0" w:rsidRDefault="00000000">
      <w:pPr>
        <w:ind w:left="720" w:hanging="720"/>
        <w:rPr>
          <w:sz w:val="22"/>
          <w:szCs w:val="22"/>
        </w:rPr>
      </w:pPr>
      <w:r>
        <w:rPr>
          <w:sz w:val="22"/>
          <w:szCs w:val="22"/>
        </w:rPr>
        <w:t>A.</w:t>
      </w:r>
      <w:r>
        <w:rPr>
          <w:sz w:val="22"/>
          <w:szCs w:val="22"/>
        </w:rPr>
        <w:tab/>
        <w:t>At least one (1) faculty/staff representative from each institution will be appointed to be responsible for the implementation, maintenance, and communications related to this Agreement. Both parties agree to communicate annually any changes in their respective academic programs that may affect this Agreement.  Responsibility for implementation, maintenance, and communication related to this Agreement rests with [Name of UMD Representative] for UMD, and [Name of School Representative] for School.</w:t>
      </w:r>
    </w:p>
    <w:p w14:paraId="0000002B" w14:textId="77777777" w:rsidR="00FB7BE0" w:rsidRDefault="00FB7BE0">
      <w:pPr>
        <w:ind w:left="720" w:hanging="720"/>
        <w:rPr>
          <w:sz w:val="22"/>
          <w:szCs w:val="22"/>
        </w:rPr>
      </w:pPr>
    </w:p>
    <w:p w14:paraId="0000002C" w14:textId="77777777" w:rsidR="00FB7BE0" w:rsidRDefault="00000000">
      <w:pPr>
        <w:ind w:left="720" w:hanging="720"/>
        <w:rPr>
          <w:sz w:val="22"/>
          <w:szCs w:val="22"/>
        </w:rPr>
      </w:pPr>
      <w:r>
        <w:rPr>
          <w:sz w:val="22"/>
          <w:szCs w:val="22"/>
        </w:rPr>
        <w:t>B.</w:t>
      </w:r>
      <w:r>
        <w:rPr>
          <w:sz w:val="22"/>
          <w:szCs w:val="22"/>
        </w:rPr>
        <w:tab/>
        <w:t>Any notices required to be given under this Agreement shall be directed and sent to:</w:t>
      </w:r>
    </w:p>
    <w:p w14:paraId="0000002D" w14:textId="77777777" w:rsidR="00FB7BE0" w:rsidRDefault="00FB7BE0">
      <w:pPr>
        <w:ind w:left="720" w:hanging="720"/>
        <w:rPr>
          <w:sz w:val="22"/>
          <w:szCs w:val="22"/>
        </w:rPr>
      </w:pPr>
    </w:p>
    <w:p w14:paraId="0000002E" w14:textId="77777777" w:rsidR="00FB7BE0" w:rsidRDefault="00000000">
      <w:pPr>
        <w:ind w:left="720"/>
        <w:rPr>
          <w:sz w:val="22"/>
          <w:szCs w:val="22"/>
        </w:rPr>
      </w:pPr>
      <w:r>
        <w:rPr>
          <w:sz w:val="22"/>
          <w:szCs w:val="22"/>
        </w:rPr>
        <w:t>For UMD:</w:t>
      </w:r>
      <w:r>
        <w:rPr>
          <w:sz w:val="22"/>
          <w:szCs w:val="22"/>
        </w:rPr>
        <w:tab/>
      </w:r>
      <w:r>
        <w:rPr>
          <w:sz w:val="22"/>
          <w:szCs w:val="22"/>
        </w:rPr>
        <w:tab/>
        <w:t>[Name]</w:t>
      </w:r>
    </w:p>
    <w:p w14:paraId="0000002F" w14:textId="77777777" w:rsidR="00FB7BE0" w:rsidRDefault="00000000">
      <w:pPr>
        <w:ind w:left="720"/>
        <w:rPr>
          <w:sz w:val="22"/>
          <w:szCs w:val="22"/>
        </w:rPr>
      </w:pPr>
      <w:r>
        <w:rPr>
          <w:sz w:val="22"/>
          <w:szCs w:val="22"/>
        </w:rPr>
        <w:tab/>
      </w:r>
      <w:r>
        <w:rPr>
          <w:sz w:val="22"/>
          <w:szCs w:val="22"/>
        </w:rPr>
        <w:tab/>
      </w:r>
      <w:r>
        <w:rPr>
          <w:sz w:val="22"/>
          <w:szCs w:val="22"/>
        </w:rPr>
        <w:tab/>
        <w:t>[Title]</w:t>
      </w:r>
    </w:p>
    <w:p w14:paraId="00000030" w14:textId="77777777" w:rsidR="00FB7BE0" w:rsidRDefault="00000000">
      <w:pPr>
        <w:ind w:left="720"/>
        <w:rPr>
          <w:sz w:val="22"/>
          <w:szCs w:val="22"/>
        </w:rPr>
      </w:pPr>
      <w:r>
        <w:rPr>
          <w:sz w:val="22"/>
          <w:szCs w:val="22"/>
        </w:rPr>
        <w:tab/>
      </w:r>
      <w:r>
        <w:rPr>
          <w:sz w:val="22"/>
          <w:szCs w:val="22"/>
        </w:rPr>
        <w:tab/>
      </w:r>
      <w:r>
        <w:rPr>
          <w:sz w:val="22"/>
          <w:szCs w:val="22"/>
        </w:rPr>
        <w:tab/>
        <w:t>[Address]</w:t>
      </w:r>
    </w:p>
    <w:p w14:paraId="00000031" w14:textId="77777777" w:rsidR="00FB7BE0" w:rsidRDefault="00000000">
      <w:pPr>
        <w:ind w:left="720"/>
        <w:rPr>
          <w:sz w:val="22"/>
          <w:szCs w:val="22"/>
        </w:rPr>
      </w:pPr>
      <w:r>
        <w:rPr>
          <w:sz w:val="22"/>
          <w:szCs w:val="22"/>
        </w:rPr>
        <w:tab/>
      </w:r>
      <w:r>
        <w:rPr>
          <w:sz w:val="22"/>
          <w:szCs w:val="22"/>
        </w:rPr>
        <w:tab/>
      </w:r>
      <w:r>
        <w:rPr>
          <w:sz w:val="22"/>
          <w:szCs w:val="22"/>
        </w:rPr>
        <w:tab/>
        <w:t>[Telephone Number]</w:t>
      </w:r>
    </w:p>
    <w:p w14:paraId="00000032" w14:textId="77777777" w:rsidR="00FB7BE0" w:rsidRDefault="00000000">
      <w:pPr>
        <w:ind w:left="720"/>
        <w:rPr>
          <w:sz w:val="22"/>
          <w:szCs w:val="22"/>
        </w:rPr>
      </w:pPr>
      <w:r>
        <w:rPr>
          <w:sz w:val="22"/>
          <w:szCs w:val="22"/>
        </w:rPr>
        <w:tab/>
      </w:r>
      <w:r>
        <w:rPr>
          <w:sz w:val="22"/>
          <w:szCs w:val="22"/>
        </w:rPr>
        <w:tab/>
      </w:r>
      <w:r>
        <w:rPr>
          <w:sz w:val="22"/>
          <w:szCs w:val="22"/>
        </w:rPr>
        <w:tab/>
        <w:t>[Fax Number]</w:t>
      </w:r>
    </w:p>
    <w:p w14:paraId="00000033" w14:textId="77777777" w:rsidR="00FB7BE0" w:rsidRDefault="00000000">
      <w:pPr>
        <w:ind w:left="720"/>
        <w:rPr>
          <w:sz w:val="22"/>
          <w:szCs w:val="22"/>
        </w:rPr>
      </w:pPr>
      <w:r>
        <w:rPr>
          <w:sz w:val="22"/>
          <w:szCs w:val="22"/>
        </w:rPr>
        <w:tab/>
      </w:r>
      <w:r>
        <w:rPr>
          <w:sz w:val="22"/>
          <w:szCs w:val="22"/>
        </w:rPr>
        <w:tab/>
      </w:r>
      <w:r>
        <w:rPr>
          <w:sz w:val="22"/>
          <w:szCs w:val="22"/>
        </w:rPr>
        <w:tab/>
        <w:t>[Email Address]</w:t>
      </w:r>
    </w:p>
    <w:p w14:paraId="00000034" w14:textId="77777777" w:rsidR="00FB7BE0" w:rsidRDefault="00FB7BE0">
      <w:pPr>
        <w:ind w:left="720"/>
        <w:rPr>
          <w:sz w:val="22"/>
          <w:szCs w:val="22"/>
        </w:rPr>
      </w:pPr>
    </w:p>
    <w:p w14:paraId="00000035" w14:textId="77777777" w:rsidR="00FB7BE0" w:rsidRDefault="00000000">
      <w:pPr>
        <w:ind w:left="720"/>
        <w:rPr>
          <w:sz w:val="22"/>
          <w:szCs w:val="22"/>
        </w:rPr>
      </w:pPr>
      <w:r>
        <w:rPr>
          <w:sz w:val="22"/>
          <w:szCs w:val="22"/>
        </w:rPr>
        <w:t xml:space="preserve">For School: </w:t>
      </w:r>
      <w:r>
        <w:rPr>
          <w:sz w:val="22"/>
          <w:szCs w:val="22"/>
        </w:rPr>
        <w:tab/>
      </w:r>
      <w:r>
        <w:rPr>
          <w:sz w:val="22"/>
          <w:szCs w:val="22"/>
        </w:rPr>
        <w:tab/>
        <w:t>[Name]</w:t>
      </w:r>
    </w:p>
    <w:p w14:paraId="00000036" w14:textId="77777777" w:rsidR="00FB7BE0" w:rsidRDefault="00000000">
      <w:pPr>
        <w:ind w:left="720"/>
        <w:rPr>
          <w:sz w:val="22"/>
          <w:szCs w:val="22"/>
        </w:rPr>
      </w:pPr>
      <w:r>
        <w:rPr>
          <w:sz w:val="22"/>
          <w:szCs w:val="22"/>
        </w:rPr>
        <w:tab/>
      </w:r>
      <w:r>
        <w:rPr>
          <w:sz w:val="22"/>
          <w:szCs w:val="22"/>
        </w:rPr>
        <w:tab/>
      </w:r>
      <w:r>
        <w:rPr>
          <w:sz w:val="22"/>
          <w:szCs w:val="22"/>
        </w:rPr>
        <w:tab/>
        <w:t>[Title]</w:t>
      </w:r>
    </w:p>
    <w:p w14:paraId="00000037" w14:textId="77777777" w:rsidR="00FB7BE0" w:rsidRDefault="00000000">
      <w:pPr>
        <w:ind w:left="720"/>
        <w:rPr>
          <w:sz w:val="22"/>
          <w:szCs w:val="22"/>
        </w:rPr>
      </w:pPr>
      <w:r>
        <w:rPr>
          <w:sz w:val="22"/>
          <w:szCs w:val="22"/>
        </w:rPr>
        <w:tab/>
      </w:r>
      <w:r>
        <w:rPr>
          <w:sz w:val="22"/>
          <w:szCs w:val="22"/>
        </w:rPr>
        <w:tab/>
      </w:r>
      <w:r>
        <w:rPr>
          <w:sz w:val="22"/>
          <w:szCs w:val="22"/>
        </w:rPr>
        <w:tab/>
        <w:t>[Address]</w:t>
      </w:r>
    </w:p>
    <w:p w14:paraId="00000038" w14:textId="77777777" w:rsidR="00FB7BE0" w:rsidRDefault="00000000">
      <w:pPr>
        <w:ind w:left="720"/>
        <w:rPr>
          <w:sz w:val="22"/>
          <w:szCs w:val="22"/>
        </w:rPr>
      </w:pPr>
      <w:r>
        <w:rPr>
          <w:sz w:val="22"/>
          <w:szCs w:val="22"/>
        </w:rPr>
        <w:tab/>
      </w:r>
      <w:r>
        <w:rPr>
          <w:sz w:val="22"/>
          <w:szCs w:val="22"/>
        </w:rPr>
        <w:tab/>
      </w:r>
      <w:r>
        <w:rPr>
          <w:sz w:val="22"/>
          <w:szCs w:val="22"/>
        </w:rPr>
        <w:tab/>
        <w:t>[Telephone Number]</w:t>
      </w:r>
    </w:p>
    <w:p w14:paraId="00000039" w14:textId="77777777" w:rsidR="00FB7BE0" w:rsidRDefault="00000000">
      <w:pPr>
        <w:ind w:left="720"/>
        <w:rPr>
          <w:sz w:val="22"/>
          <w:szCs w:val="22"/>
        </w:rPr>
      </w:pPr>
      <w:r>
        <w:rPr>
          <w:sz w:val="22"/>
          <w:szCs w:val="22"/>
        </w:rPr>
        <w:tab/>
      </w:r>
      <w:r>
        <w:rPr>
          <w:sz w:val="22"/>
          <w:szCs w:val="22"/>
        </w:rPr>
        <w:tab/>
      </w:r>
      <w:r>
        <w:rPr>
          <w:sz w:val="22"/>
          <w:szCs w:val="22"/>
        </w:rPr>
        <w:tab/>
        <w:t>[Fax Number]</w:t>
      </w:r>
    </w:p>
    <w:p w14:paraId="0000003A" w14:textId="77777777" w:rsidR="00FB7BE0" w:rsidRDefault="00000000">
      <w:pPr>
        <w:ind w:left="720"/>
        <w:rPr>
          <w:sz w:val="22"/>
          <w:szCs w:val="22"/>
        </w:rPr>
      </w:pPr>
      <w:r>
        <w:rPr>
          <w:sz w:val="22"/>
          <w:szCs w:val="22"/>
        </w:rPr>
        <w:tab/>
      </w:r>
      <w:r>
        <w:rPr>
          <w:sz w:val="22"/>
          <w:szCs w:val="22"/>
        </w:rPr>
        <w:tab/>
      </w:r>
      <w:r>
        <w:rPr>
          <w:sz w:val="22"/>
          <w:szCs w:val="22"/>
        </w:rPr>
        <w:tab/>
        <w:t>[Email Address]</w:t>
      </w:r>
    </w:p>
    <w:p w14:paraId="0000003B" w14:textId="77777777" w:rsidR="00FB7BE0" w:rsidRDefault="00FB7BE0">
      <w:pPr>
        <w:rPr>
          <w:sz w:val="22"/>
          <w:szCs w:val="22"/>
        </w:rPr>
      </w:pPr>
    </w:p>
    <w:p w14:paraId="0000003C" w14:textId="77777777" w:rsidR="00FB7BE0" w:rsidRDefault="00000000">
      <w:pPr>
        <w:rPr>
          <w:b/>
          <w:sz w:val="22"/>
          <w:szCs w:val="22"/>
        </w:rPr>
      </w:pPr>
      <w:r>
        <w:br w:type="page"/>
      </w:r>
    </w:p>
    <w:p w14:paraId="0000003D" w14:textId="77777777" w:rsidR="00FB7BE0" w:rsidRDefault="00000000" w:rsidP="00FB42E4">
      <w:pPr>
        <w:pStyle w:val="Heading2"/>
      </w:pPr>
      <w:r>
        <w:lastRenderedPageBreak/>
        <w:t>ARTICLE VI</w:t>
      </w:r>
    </w:p>
    <w:p w14:paraId="0000003E" w14:textId="77777777" w:rsidR="00FB7BE0" w:rsidRDefault="00000000" w:rsidP="00FB42E4">
      <w:pPr>
        <w:pStyle w:val="Heading2"/>
      </w:pPr>
      <w:r>
        <w:t>CONCURRENT ADMISSION; FINANCIAL AID</w:t>
      </w:r>
    </w:p>
    <w:p w14:paraId="0000003F" w14:textId="77777777" w:rsidR="00FB7BE0" w:rsidRDefault="00FB7BE0">
      <w:pPr>
        <w:rPr>
          <w:sz w:val="22"/>
          <w:szCs w:val="22"/>
        </w:rPr>
      </w:pPr>
    </w:p>
    <w:p w14:paraId="00000040" w14:textId="77777777" w:rsidR="00FB7BE0" w:rsidRDefault="00000000">
      <w:pPr>
        <w:pBdr>
          <w:top w:val="nil"/>
          <w:left w:val="nil"/>
          <w:bottom w:val="nil"/>
          <w:right w:val="nil"/>
          <w:between w:val="nil"/>
        </w:pBdr>
        <w:tabs>
          <w:tab w:val="left" w:pos="-1440"/>
        </w:tabs>
        <w:rPr>
          <w:color w:val="000000"/>
          <w:sz w:val="22"/>
          <w:szCs w:val="22"/>
        </w:rPr>
      </w:pPr>
      <w:r>
        <w:rPr>
          <w:color w:val="000000"/>
          <w:sz w:val="22"/>
          <w:szCs w:val="22"/>
        </w:rPr>
        <w:t>In addition to transferring to UMD upon completion of their studies at School, Students may concurrently take courses, and have access to advising and other services, at both School and UMD.  However, federal regulations require that Students receive financial aid from only a single institution from which courses are taken during a given quarter or semester.  Accordingly, advisors should recommend that financial aid recipients take all their courses in a given quarter or semester at either School or UMD.  If a Student attends both School and UMD in a single semester, financial aid may be granted from only one (1) institution unless the parties enter into a separate written consortium agreement to allocate and distribute financial aid between School and UMD.</w:t>
      </w:r>
    </w:p>
    <w:p w14:paraId="00000041" w14:textId="77777777" w:rsidR="00FB7BE0" w:rsidRDefault="00FB7BE0">
      <w:pPr>
        <w:rPr>
          <w:sz w:val="22"/>
          <w:szCs w:val="22"/>
        </w:rPr>
      </w:pPr>
    </w:p>
    <w:p w14:paraId="00000042" w14:textId="77777777" w:rsidR="00FB7BE0" w:rsidRDefault="00000000" w:rsidP="00FB42E4">
      <w:pPr>
        <w:pStyle w:val="Heading2"/>
      </w:pPr>
      <w:r>
        <w:t>ARTICLE VII</w:t>
      </w:r>
    </w:p>
    <w:p w14:paraId="00000043" w14:textId="77777777" w:rsidR="00FB7BE0" w:rsidRDefault="00000000" w:rsidP="00FB42E4">
      <w:pPr>
        <w:pStyle w:val="Heading2"/>
      </w:pPr>
      <w:r>
        <w:t>ADDITIONAL PROVISIONS</w:t>
      </w:r>
    </w:p>
    <w:p w14:paraId="00000044" w14:textId="77777777" w:rsidR="00FB7BE0" w:rsidRDefault="00FB7BE0">
      <w:pPr>
        <w:rPr>
          <w:sz w:val="22"/>
          <w:szCs w:val="22"/>
        </w:rPr>
      </w:pPr>
    </w:p>
    <w:p w14:paraId="00000045" w14:textId="77777777" w:rsidR="00FB7BE0" w:rsidRDefault="00000000">
      <w:pPr>
        <w:numPr>
          <w:ilvl w:val="0"/>
          <w:numId w:val="1"/>
        </w:numPr>
        <w:pBdr>
          <w:top w:val="nil"/>
          <w:left w:val="nil"/>
          <w:bottom w:val="nil"/>
          <w:right w:val="nil"/>
          <w:between w:val="nil"/>
        </w:pBdr>
        <w:ind w:hanging="720"/>
        <w:rPr>
          <w:color w:val="000000"/>
          <w:sz w:val="22"/>
          <w:szCs w:val="22"/>
        </w:rPr>
      </w:pPr>
      <w:r>
        <w:rPr>
          <w:color w:val="000000"/>
          <w:sz w:val="22"/>
          <w:szCs w:val="22"/>
        </w:rPr>
        <w:t xml:space="preserve">To the extent permitted by applicable law, including the </w:t>
      </w:r>
      <w:r>
        <w:rPr>
          <w:color w:val="222222"/>
          <w:sz w:val="22"/>
          <w:szCs w:val="22"/>
          <w:highlight w:val="white"/>
        </w:rPr>
        <w:t xml:space="preserve">Family Educational Rights and Privacy Act (FERPA), </w:t>
      </w:r>
      <w:r>
        <w:rPr>
          <w:color w:val="000000"/>
          <w:sz w:val="22"/>
          <w:szCs w:val="22"/>
          <w:highlight w:val="white"/>
        </w:rPr>
        <w:t>20 U.S.C. § 1232g, and its implementing regulations, 34 C.F.R. § 99.1 et seq</w:t>
      </w:r>
      <w:r>
        <w:rPr>
          <w:color w:val="222222"/>
          <w:sz w:val="22"/>
          <w:szCs w:val="22"/>
          <w:highlight w:val="white"/>
        </w:rPr>
        <w:t>.,</w:t>
      </w:r>
      <w:r>
        <w:rPr>
          <w:color w:val="000000"/>
          <w:sz w:val="22"/>
          <w:szCs w:val="22"/>
        </w:rPr>
        <w:t xml:space="preserve"> School and UMD will share data on Student achievement to assess program effectiveness.</w:t>
      </w:r>
    </w:p>
    <w:p w14:paraId="00000046" w14:textId="77777777" w:rsidR="00FB7BE0" w:rsidRDefault="00FB7BE0">
      <w:pPr>
        <w:rPr>
          <w:sz w:val="22"/>
          <w:szCs w:val="22"/>
        </w:rPr>
      </w:pPr>
    </w:p>
    <w:p w14:paraId="00000047" w14:textId="77777777" w:rsidR="00FB7BE0" w:rsidRDefault="00000000">
      <w:pPr>
        <w:numPr>
          <w:ilvl w:val="0"/>
          <w:numId w:val="1"/>
        </w:numPr>
        <w:pBdr>
          <w:top w:val="nil"/>
          <w:left w:val="nil"/>
          <w:bottom w:val="nil"/>
          <w:right w:val="nil"/>
          <w:between w:val="nil"/>
        </w:pBdr>
        <w:ind w:hanging="720"/>
        <w:rPr>
          <w:color w:val="000000"/>
          <w:sz w:val="22"/>
          <w:szCs w:val="22"/>
        </w:rPr>
      </w:pPr>
      <w:bookmarkStart w:id="0" w:name="_heading=h.gjdgxs" w:colFirst="0" w:colLast="0"/>
      <w:bookmarkEnd w:id="0"/>
      <w:r>
        <w:rPr>
          <w:color w:val="000000"/>
          <w:sz w:val="22"/>
          <w:szCs w:val="22"/>
        </w:rPr>
        <w:t xml:space="preserve">This Agreement will become effective on the last date of signing and shall remain in effect for five (5) years, unless terminated as set forth in this section.  Should either party wish to terminate this Agreement, notification shall be given in writing at least six (6) months prior to the effective date of termination.  </w:t>
      </w:r>
      <w:r>
        <w:rPr>
          <w:color w:val="181818"/>
          <w:sz w:val="22"/>
          <w:szCs w:val="22"/>
        </w:rPr>
        <w:t>However, it is understood and agreed that, notwithstanding the expiration or termination of this Agreement as set forth above, any Student in the process of applying to UMD under this Agreement, or who is then already participating in a degree program at UMD under this Agreement, at the time of expiration or termination of this Agreement will, for a period of two (2) years following expiration or termination of this Agreement, be allowed to apply to UMD as set forth herein, or continue in the degree program at UMD if already admitted under this Agreement, respectively, so long as the Student remains in good academic standing and is making measured progress towards completion of a degree program;</w:t>
      </w:r>
      <w:r>
        <w:rPr>
          <w:color w:val="000000"/>
          <w:sz w:val="22"/>
          <w:szCs w:val="22"/>
        </w:rPr>
        <w:t xml:space="preserve"> in this event, it shall be the responsibility of each party’s faculty/staff representative set forth in Article V.A., above, to communicate 1) the end of UMD’s relationship with School, and 2) the two (2) year extension to the respective party’s students.</w:t>
      </w:r>
    </w:p>
    <w:p w14:paraId="00000048" w14:textId="77777777" w:rsidR="00FB7BE0" w:rsidRDefault="00FB7BE0">
      <w:pPr>
        <w:ind w:left="720"/>
        <w:rPr>
          <w:sz w:val="22"/>
          <w:szCs w:val="22"/>
        </w:rPr>
      </w:pPr>
    </w:p>
    <w:p w14:paraId="00000049" w14:textId="77777777" w:rsidR="00FB7BE0" w:rsidRDefault="00000000">
      <w:pPr>
        <w:numPr>
          <w:ilvl w:val="0"/>
          <w:numId w:val="1"/>
        </w:numPr>
        <w:pBdr>
          <w:top w:val="nil"/>
          <w:left w:val="nil"/>
          <w:bottom w:val="nil"/>
          <w:right w:val="nil"/>
          <w:between w:val="nil"/>
        </w:pBdr>
        <w:tabs>
          <w:tab w:val="left" w:pos="-1440"/>
        </w:tabs>
        <w:ind w:hanging="720"/>
        <w:rPr>
          <w:color w:val="000000"/>
          <w:sz w:val="22"/>
          <w:szCs w:val="22"/>
        </w:rPr>
      </w:pPr>
      <w:r>
        <w:rPr>
          <w:color w:val="000000"/>
          <w:sz w:val="22"/>
          <w:szCs w:val="22"/>
        </w:rPr>
        <w:t>No amendment or modification to this Agreement, including any Exhibits, shall be effective unless in writing and signed by both parties; provided, however, as the Articulation Guide for UMD may change from time to time, Exhibit A to this Agreement may be unilaterally amended by UMD in its sole discretion without written amendment to this Agreement.</w:t>
      </w:r>
    </w:p>
    <w:p w14:paraId="0000004A" w14:textId="77777777" w:rsidR="00FB7BE0" w:rsidRDefault="00FB7BE0">
      <w:pPr>
        <w:pBdr>
          <w:top w:val="nil"/>
          <w:left w:val="nil"/>
          <w:bottom w:val="nil"/>
          <w:right w:val="nil"/>
          <w:between w:val="nil"/>
        </w:pBdr>
        <w:ind w:left="720"/>
        <w:rPr>
          <w:color w:val="000000"/>
          <w:sz w:val="22"/>
          <w:szCs w:val="22"/>
        </w:rPr>
      </w:pPr>
    </w:p>
    <w:p w14:paraId="0000004B" w14:textId="77777777" w:rsidR="00FB7BE0" w:rsidRDefault="00000000">
      <w:pPr>
        <w:numPr>
          <w:ilvl w:val="0"/>
          <w:numId w:val="1"/>
        </w:numPr>
        <w:pBdr>
          <w:top w:val="nil"/>
          <w:left w:val="nil"/>
          <w:bottom w:val="nil"/>
          <w:right w:val="nil"/>
          <w:between w:val="nil"/>
        </w:pBdr>
        <w:tabs>
          <w:tab w:val="left" w:pos="-1440"/>
        </w:tabs>
        <w:ind w:hanging="720"/>
        <w:rPr>
          <w:color w:val="000000"/>
          <w:sz w:val="22"/>
          <w:szCs w:val="22"/>
        </w:rPr>
      </w:pPr>
      <w:r>
        <w:rPr>
          <w:color w:val="000000"/>
          <w:sz w:val="22"/>
          <w:szCs w:val="22"/>
        </w:rPr>
        <w:t>Each party shall accept, assign, supervise, and evaluate qualified Students regardless of race, sex, color, religion, creed, national origin or ancestry, age, marital status, disability, veteran status, height, or weight, in accordance with applicable state and federal law.  In addition, UMD does not discriminate on the basis of sexual orientation (including gender identity and gender expression) in accordance with the policies of the University of Michigan.</w:t>
      </w:r>
    </w:p>
    <w:p w14:paraId="0000004C" w14:textId="77777777" w:rsidR="00FB7BE0" w:rsidRDefault="00FB7BE0">
      <w:pPr>
        <w:pBdr>
          <w:top w:val="nil"/>
          <w:left w:val="nil"/>
          <w:bottom w:val="nil"/>
          <w:right w:val="nil"/>
          <w:between w:val="nil"/>
        </w:pBdr>
        <w:ind w:left="720"/>
        <w:rPr>
          <w:color w:val="000000"/>
          <w:sz w:val="22"/>
          <w:szCs w:val="22"/>
        </w:rPr>
      </w:pPr>
    </w:p>
    <w:p w14:paraId="0000004D" w14:textId="77777777" w:rsidR="00FB7BE0" w:rsidRDefault="00000000">
      <w:pPr>
        <w:numPr>
          <w:ilvl w:val="0"/>
          <w:numId w:val="1"/>
        </w:numPr>
        <w:pBdr>
          <w:top w:val="nil"/>
          <w:left w:val="nil"/>
          <w:bottom w:val="nil"/>
          <w:right w:val="nil"/>
          <w:between w:val="nil"/>
        </w:pBdr>
        <w:tabs>
          <w:tab w:val="left" w:pos="-1440"/>
        </w:tabs>
        <w:ind w:hanging="720"/>
        <w:rPr>
          <w:color w:val="000000"/>
          <w:sz w:val="22"/>
          <w:szCs w:val="22"/>
        </w:rPr>
      </w:pPr>
      <w:r>
        <w:rPr>
          <w:color w:val="000000"/>
          <w:sz w:val="22"/>
          <w:szCs w:val="22"/>
        </w:rPr>
        <w:t xml:space="preserve">Each party shall defend, indemnify, and hold harmless the other party, its board members, officers, employees, and agents from and against any costs, losses, damages, liabilities, expenses, demands and judgments, including court costs and attorney fees, which may arise out of the indemnifying party’s acts or omissions under this Agreement for which the indemnifying party would be liable in law or equity.  The indemnifying party shall keep the other reasonably apprised of the continuing status of the claim, including any proceedings resulting from it, and shall permit </w:t>
      </w:r>
      <w:r>
        <w:rPr>
          <w:color w:val="000000"/>
          <w:sz w:val="22"/>
          <w:szCs w:val="22"/>
        </w:rPr>
        <w:lastRenderedPageBreak/>
        <w:t>the other party, at its expense, to participate in the defense or settlement of the claim.  When a claim is resolved by the indemnifying party’s payment of money, it shall have final authority regarding defense and settlement.  When a claim resolution requires equitable relief against the non-indemnifying party or the indemnifying party has not or will not pay the money required for resolution, the parties shall cooperate regarding defense and settlement.</w:t>
      </w:r>
    </w:p>
    <w:p w14:paraId="0000004E" w14:textId="77777777" w:rsidR="00FB7BE0" w:rsidRDefault="00FB7BE0">
      <w:pPr>
        <w:tabs>
          <w:tab w:val="left" w:pos="-1440"/>
        </w:tabs>
        <w:rPr>
          <w:sz w:val="22"/>
          <w:szCs w:val="22"/>
        </w:rPr>
      </w:pPr>
    </w:p>
    <w:p w14:paraId="0000004F" w14:textId="77777777" w:rsidR="00FB7BE0" w:rsidRDefault="00000000">
      <w:pPr>
        <w:numPr>
          <w:ilvl w:val="0"/>
          <w:numId w:val="1"/>
        </w:numPr>
        <w:pBdr>
          <w:top w:val="nil"/>
          <w:left w:val="nil"/>
          <w:bottom w:val="nil"/>
          <w:right w:val="nil"/>
          <w:between w:val="nil"/>
        </w:pBdr>
        <w:tabs>
          <w:tab w:val="left" w:pos="-1440"/>
        </w:tabs>
        <w:ind w:hanging="720"/>
        <w:rPr>
          <w:color w:val="000000"/>
          <w:sz w:val="22"/>
          <w:szCs w:val="22"/>
        </w:rPr>
      </w:pPr>
      <w:r>
        <w:rPr>
          <w:color w:val="000000"/>
          <w:sz w:val="22"/>
          <w:szCs w:val="22"/>
        </w:rPr>
        <w:t>This Agreement shall be deemed to be made under the laws of the State of Michigan and for all purposes shall be construed in accordance with the laws of the State of Michigan without regard for principles of choice of law.</w:t>
      </w:r>
    </w:p>
    <w:p w14:paraId="00000050" w14:textId="77777777" w:rsidR="00FB7BE0" w:rsidRDefault="00FB7BE0">
      <w:pPr>
        <w:tabs>
          <w:tab w:val="left" w:pos="-1440"/>
        </w:tabs>
        <w:rPr>
          <w:sz w:val="22"/>
          <w:szCs w:val="22"/>
        </w:rPr>
      </w:pPr>
    </w:p>
    <w:p w14:paraId="00000051" w14:textId="77777777" w:rsidR="00FB7BE0" w:rsidRDefault="00000000">
      <w:pPr>
        <w:numPr>
          <w:ilvl w:val="0"/>
          <w:numId w:val="1"/>
        </w:numPr>
        <w:pBdr>
          <w:top w:val="nil"/>
          <w:left w:val="nil"/>
          <w:bottom w:val="nil"/>
          <w:right w:val="nil"/>
          <w:between w:val="nil"/>
        </w:pBdr>
        <w:tabs>
          <w:tab w:val="left" w:pos="-1440"/>
        </w:tabs>
        <w:ind w:hanging="720"/>
        <w:rPr>
          <w:color w:val="000000"/>
          <w:sz w:val="22"/>
          <w:szCs w:val="22"/>
        </w:rPr>
      </w:pPr>
      <w:r>
        <w:rPr>
          <w:color w:val="000000"/>
          <w:sz w:val="22"/>
          <w:szCs w:val="22"/>
        </w:rPr>
        <w:t>Each party shall comply with all applicable local, state, and federal laws, rules, and regulations in connection with the performance of its obligations under this Agreement.</w:t>
      </w:r>
    </w:p>
    <w:p w14:paraId="00000052" w14:textId="77777777" w:rsidR="00FB7BE0" w:rsidRDefault="00FB7BE0">
      <w:pPr>
        <w:tabs>
          <w:tab w:val="left" w:pos="-1440"/>
        </w:tabs>
        <w:rPr>
          <w:sz w:val="22"/>
          <w:szCs w:val="22"/>
        </w:rPr>
      </w:pPr>
    </w:p>
    <w:p w14:paraId="00000053" w14:textId="77777777" w:rsidR="00FB7BE0" w:rsidRDefault="00000000">
      <w:pPr>
        <w:numPr>
          <w:ilvl w:val="0"/>
          <w:numId w:val="1"/>
        </w:numPr>
        <w:pBdr>
          <w:top w:val="nil"/>
          <w:left w:val="nil"/>
          <w:bottom w:val="nil"/>
          <w:right w:val="nil"/>
          <w:between w:val="nil"/>
        </w:pBdr>
        <w:tabs>
          <w:tab w:val="left" w:pos="-1440"/>
        </w:tabs>
        <w:ind w:hanging="720"/>
        <w:rPr>
          <w:color w:val="000000"/>
          <w:sz w:val="22"/>
          <w:szCs w:val="22"/>
        </w:rPr>
      </w:pPr>
      <w:r>
        <w:rPr>
          <w:color w:val="000000"/>
          <w:sz w:val="22"/>
          <w:szCs w:val="22"/>
        </w:rPr>
        <w:t>Neither School nor UMD shall be liable for failure to perform its respective obligations under the Agreement when failure is caused by fire, explosion, water, act of God, civil disorder or disturbances, strikes, vandalism, war, riot, sabotage, weather and energy related closings, pandemic or epidemic, or like causes beyond the reasonable control of the Party (“Force Majeure Event”).  In the event that either Party ceases to perform its obligations under this Agreement due to the occurrence of a Force Majeure Event, the Party shall: (a) as soon as practicable notify the other Party in writing of the Force Majeure Event and its expected duration; (b) take all reasonable steps to recommence performance of its obligations under this Agreement as soon as possible, including, as applicable, abiding by the disaster plan in place for UMD.  In the event that any Force Majeure Event delays a Party’s performance for more than thirty (30) calendar days following notice by the delaying Party pursuant to this Agreement, the other Party may terminate this Agreement immediately upon written notice.</w:t>
      </w:r>
    </w:p>
    <w:p w14:paraId="00000054" w14:textId="77777777" w:rsidR="00FB7BE0" w:rsidRDefault="00FB7BE0">
      <w:pPr>
        <w:tabs>
          <w:tab w:val="left" w:pos="-1440"/>
        </w:tabs>
        <w:ind w:left="720" w:hanging="720"/>
        <w:rPr>
          <w:sz w:val="22"/>
          <w:szCs w:val="22"/>
        </w:rPr>
      </w:pPr>
    </w:p>
    <w:p w14:paraId="00000055" w14:textId="77777777" w:rsidR="00FB7BE0" w:rsidRDefault="00000000">
      <w:pPr>
        <w:numPr>
          <w:ilvl w:val="0"/>
          <w:numId w:val="1"/>
        </w:numPr>
        <w:pBdr>
          <w:top w:val="nil"/>
          <w:left w:val="nil"/>
          <w:bottom w:val="nil"/>
          <w:right w:val="nil"/>
          <w:between w:val="nil"/>
        </w:pBdr>
        <w:tabs>
          <w:tab w:val="left" w:pos="-1440"/>
        </w:tabs>
        <w:ind w:hanging="720"/>
        <w:rPr>
          <w:color w:val="000000"/>
          <w:sz w:val="22"/>
          <w:szCs w:val="22"/>
        </w:rPr>
      </w:pPr>
      <w:r>
        <w:rPr>
          <w:color w:val="000000"/>
          <w:sz w:val="22"/>
          <w:szCs w:val="22"/>
        </w:rPr>
        <w:t>This Agreement constitutes the entire agreement between the parties regarding the subject matter, and all prior discussions, agreements, and understandings regarding the subject matter, whether oral or in writing, are hereby merged into this Agreement.</w:t>
      </w:r>
    </w:p>
    <w:p w14:paraId="00000056" w14:textId="77777777" w:rsidR="00FB7BE0" w:rsidRDefault="00FB7BE0">
      <w:pPr>
        <w:rPr>
          <w:sz w:val="22"/>
          <w:szCs w:val="22"/>
        </w:rPr>
      </w:pPr>
    </w:p>
    <w:p w14:paraId="00000057" w14:textId="77777777" w:rsidR="00FB7BE0" w:rsidRDefault="00FB7BE0">
      <w:pPr>
        <w:rPr>
          <w:sz w:val="22"/>
          <w:szCs w:val="22"/>
        </w:rPr>
      </w:pPr>
    </w:p>
    <w:p w14:paraId="00000058" w14:textId="77777777" w:rsidR="00FB7BE0" w:rsidRDefault="00000000">
      <w:pPr>
        <w:rPr>
          <w:b/>
          <w:sz w:val="22"/>
          <w:szCs w:val="22"/>
        </w:rPr>
      </w:pPr>
      <w:r>
        <w:rPr>
          <w:b/>
          <w:sz w:val="22"/>
          <w:szCs w:val="22"/>
        </w:rPr>
        <w:t>THE REGENTS OF THE</w:t>
      </w:r>
      <w:r>
        <w:rPr>
          <w:b/>
          <w:sz w:val="22"/>
          <w:szCs w:val="22"/>
        </w:rPr>
        <w:tab/>
      </w:r>
      <w:r>
        <w:rPr>
          <w:b/>
          <w:sz w:val="22"/>
          <w:szCs w:val="22"/>
        </w:rPr>
        <w:tab/>
      </w:r>
      <w:r>
        <w:rPr>
          <w:b/>
          <w:sz w:val="22"/>
          <w:szCs w:val="22"/>
        </w:rPr>
        <w:tab/>
      </w:r>
      <w:r>
        <w:rPr>
          <w:b/>
          <w:sz w:val="22"/>
          <w:szCs w:val="22"/>
        </w:rPr>
        <w:tab/>
        <w:t>[NAME OF SCHOOL]</w:t>
      </w:r>
    </w:p>
    <w:p w14:paraId="00000059" w14:textId="77777777" w:rsidR="00FB7BE0" w:rsidRDefault="00000000">
      <w:pPr>
        <w:rPr>
          <w:b/>
          <w:sz w:val="22"/>
          <w:szCs w:val="22"/>
        </w:rPr>
      </w:pPr>
      <w:r>
        <w:rPr>
          <w:b/>
          <w:sz w:val="22"/>
          <w:szCs w:val="22"/>
        </w:rPr>
        <w:t>UNIVERSITY OF MICHIGAN</w:t>
      </w:r>
    </w:p>
    <w:p w14:paraId="0000005A" w14:textId="77777777" w:rsidR="00FB7BE0" w:rsidRDefault="00FB7BE0">
      <w:pPr>
        <w:rPr>
          <w:sz w:val="22"/>
          <w:szCs w:val="22"/>
        </w:rPr>
      </w:pPr>
    </w:p>
    <w:p w14:paraId="0000005B" w14:textId="77777777" w:rsidR="00FB7BE0" w:rsidRDefault="00FB7BE0">
      <w:pPr>
        <w:rPr>
          <w:sz w:val="22"/>
          <w:szCs w:val="22"/>
        </w:rPr>
      </w:pPr>
    </w:p>
    <w:p w14:paraId="0000005C" w14:textId="77777777" w:rsidR="00FB7BE0" w:rsidRDefault="00000000">
      <w:pP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000005D" w14:textId="77777777" w:rsidR="00FB7BE0" w:rsidRDefault="00000000">
      <w:pPr>
        <w:rPr>
          <w:sz w:val="22"/>
          <w:szCs w:val="22"/>
        </w:rPr>
      </w:pPr>
      <w:proofErr w:type="spellStart"/>
      <w:r>
        <w:rPr>
          <w:sz w:val="22"/>
          <w:szCs w:val="22"/>
        </w:rPr>
        <w:t>Ghasan</w:t>
      </w:r>
      <w:proofErr w:type="spellEnd"/>
      <w:r>
        <w:rPr>
          <w:sz w:val="22"/>
          <w:szCs w:val="22"/>
        </w:rPr>
        <w:t xml:space="preserve"> </w:t>
      </w:r>
      <w:proofErr w:type="spellStart"/>
      <w:r>
        <w:rPr>
          <w:sz w:val="22"/>
          <w:szCs w:val="22"/>
        </w:rPr>
        <w:t>Kridli</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t>[Name of Signer]</w:t>
      </w:r>
    </w:p>
    <w:p w14:paraId="0000005E" w14:textId="77777777" w:rsidR="00FB7BE0" w:rsidRDefault="00000000">
      <w:pPr>
        <w:rPr>
          <w:sz w:val="22"/>
          <w:szCs w:val="22"/>
        </w:rPr>
      </w:pPr>
      <w:r>
        <w:rPr>
          <w:sz w:val="22"/>
          <w:szCs w:val="22"/>
        </w:rPr>
        <w:t>Interim Provost and</w:t>
      </w:r>
      <w:r>
        <w:rPr>
          <w:sz w:val="22"/>
          <w:szCs w:val="22"/>
        </w:rPr>
        <w:tab/>
      </w:r>
      <w:r>
        <w:rPr>
          <w:sz w:val="22"/>
          <w:szCs w:val="22"/>
        </w:rPr>
        <w:tab/>
      </w:r>
      <w:r>
        <w:rPr>
          <w:sz w:val="22"/>
          <w:szCs w:val="22"/>
        </w:rPr>
        <w:tab/>
      </w:r>
      <w:r>
        <w:rPr>
          <w:sz w:val="22"/>
          <w:szCs w:val="22"/>
        </w:rPr>
        <w:tab/>
      </w:r>
      <w:r>
        <w:rPr>
          <w:sz w:val="22"/>
          <w:szCs w:val="22"/>
        </w:rPr>
        <w:tab/>
        <w:t>[Title of Signer]</w:t>
      </w:r>
    </w:p>
    <w:p w14:paraId="0000005F" w14:textId="77777777" w:rsidR="00FB7BE0" w:rsidRDefault="00000000">
      <w:pPr>
        <w:rPr>
          <w:sz w:val="22"/>
          <w:szCs w:val="22"/>
        </w:rPr>
      </w:pPr>
      <w:r>
        <w:rPr>
          <w:sz w:val="22"/>
          <w:szCs w:val="22"/>
        </w:rPr>
        <w:t>Executive Vice Chancellor for Academic Affairs</w:t>
      </w:r>
    </w:p>
    <w:p w14:paraId="00000060" w14:textId="77777777" w:rsidR="00FB7BE0" w:rsidRDefault="00000000">
      <w:pPr>
        <w:rPr>
          <w:sz w:val="22"/>
          <w:szCs w:val="22"/>
        </w:rPr>
      </w:pPr>
      <w:r>
        <w:rPr>
          <w:sz w:val="22"/>
          <w:szCs w:val="22"/>
        </w:rPr>
        <w:t>The University of Michigan-Dearborn</w:t>
      </w:r>
    </w:p>
    <w:p w14:paraId="00000061" w14:textId="77777777" w:rsidR="00FB7BE0" w:rsidRDefault="00FB7BE0">
      <w:pPr>
        <w:rPr>
          <w:sz w:val="22"/>
          <w:szCs w:val="22"/>
        </w:rPr>
      </w:pPr>
    </w:p>
    <w:p w14:paraId="00000062" w14:textId="77777777" w:rsidR="00FB7BE0" w:rsidRDefault="00000000">
      <w:pP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0000063" w14:textId="77777777" w:rsidR="00FB7BE0" w:rsidRDefault="00000000">
      <w:pPr>
        <w:rPr>
          <w:sz w:val="22"/>
          <w:szCs w:val="22"/>
        </w:rPr>
      </w:pPr>
      <w:r>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Date</w:t>
      </w:r>
      <w:proofErr w:type="spellEnd"/>
    </w:p>
    <w:p w14:paraId="00000064" w14:textId="77777777" w:rsidR="00FB7BE0" w:rsidRDefault="00FB7BE0">
      <w:pPr>
        <w:rPr>
          <w:sz w:val="22"/>
          <w:szCs w:val="22"/>
        </w:rPr>
      </w:pPr>
    </w:p>
    <w:p w14:paraId="00000065" w14:textId="77777777" w:rsidR="00FB7BE0" w:rsidRDefault="00000000">
      <w:pPr>
        <w:rPr>
          <w:sz w:val="22"/>
          <w:szCs w:val="22"/>
        </w:rPr>
      </w:pPr>
      <w:r>
        <w:br w:type="page"/>
      </w:r>
    </w:p>
    <w:p w14:paraId="00000066" w14:textId="77777777" w:rsidR="00FB7BE0" w:rsidRDefault="00000000" w:rsidP="00FB42E4">
      <w:pPr>
        <w:pStyle w:val="Heading2"/>
      </w:pPr>
      <w:r>
        <w:lastRenderedPageBreak/>
        <w:t>EXHIBIT A</w:t>
      </w:r>
    </w:p>
    <w:p w14:paraId="00000067" w14:textId="77777777" w:rsidR="00FB7BE0" w:rsidRDefault="00000000" w:rsidP="00FB42E4">
      <w:pPr>
        <w:pStyle w:val="Heading2"/>
      </w:pPr>
      <w:r>
        <w:t>ARTICULATION GUIDE</w:t>
      </w:r>
    </w:p>
    <w:p w14:paraId="00000068" w14:textId="77777777" w:rsidR="00FB7BE0" w:rsidRDefault="00FB7BE0">
      <w:pPr>
        <w:rPr>
          <w:sz w:val="22"/>
          <w:szCs w:val="22"/>
        </w:rPr>
      </w:pPr>
    </w:p>
    <w:sectPr w:rsidR="00FB7BE0">
      <w:footerReference w:type="even" r:id="rId8"/>
      <w:footerReference w:type="default" r:id="rId9"/>
      <w:pgSz w:w="12240" w:h="15840"/>
      <w:pgMar w:top="1440" w:right="1440" w:bottom="1440" w:left="144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5169A" w14:textId="77777777" w:rsidR="00801772" w:rsidRDefault="00801772">
      <w:r>
        <w:separator/>
      </w:r>
    </w:p>
  </w:endnote>
  <w:endnote w:type="continuationSeparator" w:id="0">
    <w:p w14:paraId="2CE819D6" w14:textId="77777777" w:rsidR="00801772" w:rsidRDefault="0080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B" w14:textId="77777777" w:rsidR="00FB7BE0"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6C" w14:textId="77777777" w:rsidR="00FB7BE0" w:rsidRDefault="00FB7BE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2F89A8F" w:rsidR="00FB7BE0" w:rsidRDefault="00000000">
    <w:pPr>
      <w:pBdr>
        <w:top w:val="nil"/>
        <w:left w:val="nil"/>
        <w:bottom w:val="nil"/>
        <w:right w:val="nil"/>
        <w:between w:val="nil"/>
      </w:pBdr>
      <w:tabs>
        <w:tab w:val="center" w:pos="4680"/>
        <w:tab w:val="right" w:pos="9360"/>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FB42E4">
      <w:rPr>
        <w:noProof/>
        <w:color w:val="000000"/>
        <w:sz w:val="22"/>
        <w:szCs w:val="22"/>
      </w:rPr>
      <w:t>1</w:t>
    </w:r>
    <w:r>
      <w:rPr>
        <w:color w:val="000000"/>
        <w:sz w:val="22"/>
        <w:szCs w:val="22"/>
      </w:rPr>
      <w:fldChar w:fldCharType="end"/>
    </w:r>
  </w:p>
  <w:p w14:paraId="0000006A" w14:textId="77777777" w:rsidR="00FB7BE0" w:rsidRDefault="00FB7BE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EA55A" w14:textId="77777777" w:rsidR="00801772" w:rsidRDefault="00801772">
      <w:r>
        <w:separator/>
      </w:r>
    </w:p>
  </w:footnote>
  <w:footnote w:type="continuationSeparator" w:id="0">
    <w:p w14:paraId="122B9A8F" w14:textId="77777777" w:rsidR="00801772" w:rsidRDefault="00801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336F6"/>
    <w:multiLevelType w:val="multilevel"/>
    <w:tmpl w:val="811A67A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0927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E0"/>
    <w:rsid w:val="00801772"/>
    <w:rsid w:val="008A42A2"/>
    <w:rsid w:val="00FB42E4"/>
    <w:rsid w:val="00FB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00FFC98-7FA9-9F45-B546-C8BC4BE2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616"/>
  </w:style>
  <w:style w:type="paragraph" w:styleId="Heading1">
    <w:name w:val="heading 1"/>
    <w:basedOn w:val="Normal"/>
    <w:next w:val="Normal"/>
    <w:uiPriority w:val="9"/>
    <w:qFormat/>
    <w:rsid w:val="00FB42E4"/>
    <w:pPr>
      <w:jc w:val="center"/>
      <w:outlineLvl w:val="0"/>
    </w:pPr>
    <w:rPr>
      <w:b/>
      <w:sz w:val="22"/>
      <w:szCs w:val="22"/>
    </w:rPr>
  </w:style>
  <w:style w:type="paragraph" w:styleId="Heading2">
    <w:name w:val="heading 2"/>
    <w:basedOn w:val="Normal"/>
    <w:next w:val="Normal"/>
    <w:uiPriority w:val="9"/>
    <w:unhideWhenUsed/>
    <w:qFormat/>
    <w:rsid w:val="00FB42E4"/>
    <w:pPr>
      <w:jc w:val="center"/>
      <w:outlineLvl w:val="1"/>
    </w:pPr>
    <w:rPr>
      <w:b/>
      <w:sz w:val="22"/>
      <w:szCs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AF7FF2"/>
    <w:pPr>
      <w:spacing w:before="100" w:beforeAutospacing="1" w:after="100" w:afterAutospacing="1"/>
    </w:pPr>
  </w:style>
  <w:style w:type="character" w:customStyle="1" w:styleId="apple-tab-span">
    <w:name w:val="apple-tab-span"/>
    <w:basedOn w:val="DefaultParagraphFont"/>
    <w:rsid w:val="00AF7FF2"/>
  </w:style>
  <w:style w:type="character" w:styleId="Hyperlink">
    <w:name w:val="Hyperlink"/>
    <w:basedOn w:val="DefaultParagraphFont"/>
    <w:uiPriority w:val="99"/>
    <w:unhideWhenUsed/>
    <w:rsid w:val="00E83188"/>
    <w:rPr>
      <w:color w:val="0000FF"/>
      <w:u w:val="single"/>
    </w:rPr>
  </w:style>
  <w:style w:type="paragraph" w:styleId="BalloonText">
    <w:name w:val="Balloon Text"/>
    <w:basedOn w:val="Normal"/>
    <w:link w:val="BalloonTextChar"/>
    <w:uiPriority w:val="99"/>
    <w:semiHidden/>
    <w:unhideWhenUsed/>
    <w:rsid w:val="00857616"/>
    <w:rPr>
      <w:sz w:val="18"/>
      <w:szCs w:val="18"/>
    </w:rPr>
  </w:style>
  <w:style w:type="character" w:customStyle="1" w:styleId="BalloonTextChar">
    <w:name w:val="Balloon Text Char"/>
    <w:basedOn w:val="DefaultParagraphFont"/>
    <w:link w:val="BalloonText"/>
    <w:uiPriority w:val="99"/>
    <w:semiHidden/>
    <w:rsid w:val="008576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41117"/>
    <w:rPr>
      <w:sz w:val="16"/>
      <w:szCs w:val="16"/>
    </w:rPr>
  </w:style>
  <w:style w:type="paragraph" w:styleId="CommentText">
    <w:name w:val="annotation text"/>
    <w:basedOn w:val="Normal"/>
    <w:link w:val="CommentTextChar"/>
    <w:uiPriority w:val="99"/>
    <w:unhideWhenUsed/>
    <w:rsid w:val="00441117"/>
    <w:rPr>
      <w:sz w:val="20"/>
      <w:szCs w:val="20"/>
    </w:rPr>
  </w:style>
  <w:style w:type="character" w:customStyle="1" w:styleId="CommentTextChar">
    <w:name w:val="Comment Text Char"/>
    <w:basedOn w:val="DefaultParagraphFont"/>
    <w:link w:val="CommentText"/>
    <w:uiPriority w:val="99"/>
    <w:rsid w:val="0044111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41117"/>
    <w:rPr>
      <w:b/>
      <w:bCs/>
    </w:rPr>
  </w:style>
  <w:style w:type="character" w:customStyle="1" w:styleId="CommentSubjectChar">
    <w:name w:val="Comment Subject Char"/>
    <w:basedOn w:val="CommentTextChar"/>
    <w:link w:val="CommentSubject"/>
    <w:uiPriority w:val="99"/>
    <w:semiHidden/>
    <w:rsid w:val="00441117"/>
    <w:rPr>
      <w:rFonts w:ascii="Times New Roman" w:hAnsi="Times New Roman"/>
      <w:b/>
      <w:bCs/>
      <w:sz w:val="20"/>
      <w:szCs w:val="20"/>
    </w:rPr>
  </w:style>
  <w:style w:type="paragraph" w:styleId="Revision">
    <w:name w:val="Revision"/>
    <w:hidden/>
    <w:uiPriority w:val="99"/>
    <w:semiHidden/>
    <w:rsid w:val="00457133"/>
  </w:style>
  <w:style w:type="paragraph" w:styleId="ListParagraph">
    <w:name w:val="List Paragraph"/>
    <w:basedOn w:val="Normal"/>
    <w:uiPriority w:val="34"/>
    <w:qFormat/>
    <w:rsid w:val="009F59A3"/>
    <w:pPr>
      <w:ind w:left="720"/>
      <w:contextualSpacing/>
    </w:pPr>
  </w:style>
  <w:style w:type="character" w:styleId="FollowedHyperlink">
    <w:name w:val="FollowedHyperlink"/>
    <w:basedOn w:val="DefaultParagraphFont"/>
    <w:uiPriority w:val="99"/>
    <w:semiHidden/>
    <w:unhideWhenUsed/>
    <w:rsid w:val="00200832"/>
    <w:rPr>
      <w:color w:val="954F72" w:themeColor="followedHyperlink"/>
      <w:u w:val="single"/>
    </w:rPr>
  </w:style>
  <w:style w:type="paragraph" w:styleId="Footer">
    <w:name w:val="footer"/>
    <w:basedOn w:val="Normal"/>
    <w:link w:val="FooterChar"/>
    <w:uiPriority w:val="99"/>
    <w:unhideWhenUsed/>
    <w:rsid w:val="00DB4737"/>
    <w:pPr>
      <w:tabs>
        <w:tab w:val="center" w:pos="4680"/>
        <w:tab w:val="right" w:pos="9360"/>
      </w:tabs>
    </w:pPr>
  </w:style>
  <w:style w:type="character" w:customStyle="1" w:styleId="FooterChar">
    <w:name w:val="Footer Char"/>
    <w:basedOn w:val="DefaultParagraphFont"/>
    <w:link w:val="Footer"/>
    <w:uiPriority w:val="99"/>
    <w:rsid w:val="00DB4737"/>
    <w:rPr>
      <w:rFonts w:ascii="Times New Roman" w:hAnsi="Times New Roman"/>
    </w:rPr>
  </w:style>
  <w:style w:type="character" w:styleId="PageNumber">
    <w:name w:val="page number"/>
    <w:basedOn w:val="DefaultParagraphFont"/>
    <w:uiPriority w:val="99"/>
    <w:semiHidden/>
    <w:unhideWhenUsed/>
    <w:rsid w:val="00DB4737"/>
  </w:style>
  <w:style w:type="paragraph" w:styleId="Header">
    <w:name w:val="header"/>
    <w:basedOn w:val="Normal"/>
    <w:link w:val="HeaderChar"/>
    <w:uiPriority w:val="99"/>
    <w:unhideWhenUsed/>
    <w:rsid w:val="00DB4737"/>
    <w:pPr>
      <w:tabs>
        <w:tab w:val="center" w:pos="4680"/>
        <w:tab w:val="right" w:pos="9360"/>
      </w:tabs>
    </w:pPr>
  </w:style>
  <w:style w:type="character" w:customStyle="1" w:styleId="HeaderChar">
    <w:name w:val="Header Char"/>
    <w:basedOn w:val="DefaultParagraphFont"/>
    <w:link w:val="Header"/>
    <w:uiPriority w:val="99"/>
    <w:rsid w:val="00DB4737"/>
    <w:rPr>
      <w:rFonts w:ascii="Times New Roman" w:hAnsi="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Rw2pvnRUoHv1JLxSL47Y8yOERw==">CgMxLjAyCGguZ2pkZ3hzOAByITFzRTI5bU5pUThsbmpzZjViRmpXVUo3a1ExdlNfTUhCaQ==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1747</Words>
  <Characters>9614</Characters>
  <Application>Microsoft Office Word</Application>
  <DocSecurity>0</DocSecurity>
  <Lines>204</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Articulation Agreement</dc:title>
  <dc:subject/>
  <dc:creator>Microsoft Office User</dc:creator>
  <cp:keywords/>
  <dc:description/>
  <cp:lastModifiedBy>Powell, John</cp:lastModifiedBy>
  <cp:revision>2</cp:revision>
  <dcterms:created xsi:type="dcterms:W3CDTF">2020-08-24T15:01:00Z</dcterms:created>
  <dcterms:modified xsi:type="dcterms:W3CDTF">2025-09-24T14:45:00Z</dcterms:modified>
  <cp:category/>
</cp:coreProperties>
</file>